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7B5E" w:rsidRDefault="00327B5E" w:rsidP="000E47C8">
      <w:pPr>
        <w:shd w:val="clear" w:color="auto" w:fill="FFFFFF"/>
        <w:spacing w:after="240"/>
        <w:rPr>
          <w:rFonts w:ascii="Verdana" w:eastAsia="Times New Roman" w:hAnsi="Verdana" w:cs="Segoe UI"/>
          <w:sz w:val="24"/>
          <w:szCs w:val="24"/>
          <w:u w:val="single"/>
        </w:rPr>
      </w:pPr>
      <w:r>
        <w:rPr>
          <w:rFonts w:ascii="Verdana" w:hAnsi="Verdana"/>
          <w:sz w:val="24"/>
          <w:u w:val="single"/>
        </w:rPr>
        <w:t>CLOOS robot weld</w:t>
      </w:r>
      <w:r w:rsidR="00851278">
        <w:rPr>
          <w:rFonts w:ascii="Verdana" w:hAnsi="Verdana"/>
          <w:sz w:val="24"/>
          <w:u w:val="single"/>
        </w:rPr>
        <w:t>s</w:t>
      </w:r>
      <w:bookmarkStart w:id="0" w:name="_GoBack"/>
      <w:bookmarkEnd w:id="0"/>
      <w:r>
        <w:rPr>
          <w:rFonts w:ascii="Verdana" w:hAnsi="Verdana"/>
          <w:sz w:val="24"/>
          <w:u w:val="single"/>
        </w:rPr>
        <w:t xml:space="preserve"> at </w:t>
      </w:r>
      <w:proofErr w:type="spellStart"/>
      <w:r>
        <w:rPr>
          <w:rFonts w:ascii="Verdana" w:hAnsi="Verdana"/>
          <w:sz w:val="24"/>
          <w:u w:val="single"/>
        </w:rPr>
        <w:t>Stöcklin</w:t>
      </w:r>
      <w:proofErr w:type="spellEnd"/>
      <w:r>
        <w:rPr>
          <w:rFonts w:ascii="Verdana" w:hAnsi="Verdana"/>
          <w:sz w:val="24"/>
          <w:u w:val="single"/>
        </w:rPr>
        <w:t xml:space="preserve"> </w:t>
      </w:r>
      <w:proofErr w:type="spellStart"/>
      <w:r>
        <w:rPr>
          <w:rFonts w:ascii="Verdana" w:hAnsi="Verdana"/>
          <w:sz w:val="24"/>
          <w:u w:val="single"/>
        </w:rPr>
        <w:t>Logistik</w:t>
      </w:r>
      <w:proofErr w:type="spellEnd"/>
    </w:p>
    <w:p w:rsidR="001356BE" w:rsidRPr="00327B5E" w:rsidRDefault="00100A1C" w:rsidP="000E47C8">
      <w:pPr>
        <w:shd w:val="clear" w:color="auto" w:fill="FFFFFF"/>
        <w:spacing w:after="240"/>
        <w:rPr>
          <w:rFonts w:ascii="Verdana" w:eastAsia="Times New Roman" w:hAnsi="Verdana" w:cs="Segoe UI"/>
          <w:sz w:val="24"/>
          <w:szCs w:val="24"/>
          <w:u w:val="single"/>
        </w:rPr>
      </w:pPr>
      <w:r>
        <w:rPr>
          <w:rFonts w:ascii="Verdana" w:hAnsi="Verdana"/>
          <w:b/>
          <w:sz w:val="40"/>
        </w:rPr>
        <w:t xml:space="preserve">Automated welding system ensures product quality and increases production efficiency </w:t>
      </w:r>
    </w:p>
    <w:p w:rsidR="001356BE" w:rsidRPr="00172FBA" w:rsidRDefault="002610BA" w:rsidP="000E47C8">
      <w:pPr>
        <w:spacing w:after="240"/>
        <w:rPr>
          <w:rFonts w:ascii="Verdana" w:hAnsi="Verdana"/>
        </w:rPr>
      </w:pPr>
      <w:r>
        <w:rPr>
          <w:rFonts w:ascii="Verdana" w:hAnsi="Verdana"/>
        </w:rPr>
        <w:t xml:space="preserve">HAIGER/LAUFEN, April 2021 - Since the end of 2020, </w:t>
      </w:r>
      <w:proofErr w:type="spellStart"/>
      <w:r>
        <w:rPr>
          <w:rFonts w:ascii="Verdana" w:hAnsi="Verdana"/>
        </w:rPr>
        <w:t>Stöcklin</w:t>
      </w:r>
      <w:proofErr w:type="spellEnd"/>
      <w:r>
        <w:rPr>
          <w:rFonts w:ascii="Verdana" w:hAnsi="Verdana"/>
        </w:rPr>
        <w:t xml:space="preserve"> </w:t>
      </w:r>
      <w:proofErr w:type="spellStart"/>
      <w:r>
        <w:rPr>
          <w:rFonts w:ascii="Verdana" w:hAnsi="Verdana"/>
        </w:rPr>
        <w:t>Logistik</w:t>
      </w:r>
      <w:proofErr w:type="spellEnd"/>
      <w:r>
        <w:rPr>
          <w:rFonts w:ascii="Verdana" w:hAnsi="Verdana"/>
        </w:rPr>
        <w:t xml:space="preserve"> AG has been welding lifting platforms and mast modules for stacker cranes with a new 2-station robot system of Carl Cloos Schweisstechnik GmbH. The specialists for intralogistics systems and software as well as for forklifts moved to a new location last year and invested heavily in innovative manufacturing technologies. By switching to automated welding technology, </w:t>
      </w:r>
      <w:proofErr w:type="spellStart"/>
      <w:r>
        <w:rPr>
          <w:rFonts w:ascii="Verdana" w:hAnsi="Verdana"/>
        </w:rPr>
        <w:t>Stöcklin</w:t>
      </w:r>
      <w:proofErr w:type="spellEnd"/>
      <w:r>
        <w:rPr>
          <w:rFonts w:ascii="Verdana" w:hAnsi="Verdana"/>
        </w:rPr>
        <w:t xml:space="preserve"> was able to significantly accelerate production processes, reduce non-productive time and raise the product quality to a new level. </w:t>
      </w:r>
    </w:p>
    <w:p w:rsidR="00172FBA" w:rsidRPr="00172FBA" w:rsidRDefault="00172FBA" w:rsidP="00A032EA">
      <w:pPr>
        <w:shd w:val="clear" w:color="auto" w:fill="FFFFFF"/>
        <w:spacing w:after="120"/>
        <w:rPr>
          <w:rFonts w:ascii="Verdana" w:eastAsia="Times New Roman" w:hAnsi="Verdana" w:cs="Segoe UI"/>
          <w:b/>
          <w:sz w:val="20"/>
          <w:szCs w:val="20"/>
        </w:rPr>
      </w:pPr>
      <w:r>
        <w:rPr>
          <w:rFonts w:ascii="Verdana" w:hAnsi="Verdana"/>
          <w:b/>
          <w:sz w:val="20"/>
        </w:rPr>
        <w:t xml:space="preserve">Individual total solutions for logistics </w:t>
      </w:r>
    </w:p>
    <w:p w:rsidR="00172FBA" w:rsidRDefault="00172FBA" w:rsidP="00A032EA">
      <w:pPr>
        <w:shd w:val="clear" w:color="auto" w:fill="FFFFFF"/>
        <w:spacing w:after="120"/>
        <w:rPr>
          <w:rFonts w:ascii="Verdana" w:eastAsia="Times New Roman" w:hAnsi="Verdana" w:cs="Segoe UI"/>
          <w:sz w:val="20"/>
          <w:szCs w:val="20"/>
        </w:rPr>
      </w:pPr>
      <w:r>
        <w:rPr>
          <w:rFonts w:ascii="Verdana" w:hAnsi="Verdana"/>
          <w:sz w:val="20"/>
        </w:rPr>
        <w:t xml:space="preserve">"As a manufacturer of complete storage and logistics systems, we have been planning, projecting and implementing turnkey systems tailored to individual customer needs for more than 80 years," says Peter Voser, who as a member of the Executive Board at </w:t>
      </w:r>
      <w:proofErr w:type="spellStart"/>
      <w:r>
        <w:rPr>
          <w:rFonts w:ascii="Verdana" w:hAnsi="Verdana"/>
          <w:sz w:val="20"/>
        </w:rPr>
        <w:t>Stöcklin</w:t>
      </w:r>
      <w:proofErr w:type="spellEnd"/>
      <w:r>
        <w:rPr>
          <w:rFonts w:ascii="Verdana" w:hAnsi="Verdana"/>
          <w:sz w:val="20"/>
        </w:rPr>
        <w:t xml:space="preserve"> is responsible for the Supply Chain Management and Production divisions. "Our goal is to strengthen the competitiveness of our customers on a long-term and sustainable basis."</w:t>
      </w:r>
    </w:p>
    <w:p w:rsidR="00172FBA" w:rsidRDefault="009B34BA" w:rsidP="00A032EA">
      <w:pPr>
        <w:shd w:val="clear" w:color="auto" w:fill="FFFFFF"/>
        <w:spacing w:after="120"/>
        <w:rPr>
          <w:rFonts w:ascii="Verdana" w:eastAsia="Times New Roman" w:hAnsi="Verdana" w:cs="Segoe UI"/>
          <w:sz w:val="20"/>
          <w:szCs w:val="20"/>
        </w:rPr>
      </w:pPr>
      <w:r>
        <w:rPr>
          <w:rFonts w:ascii="Verdana" w:hAnsi="Verdana"/>
          <w:sz w:val="20"/>
        </w:rPr>
        <w:t xml:space="preserve">Whether automotive, pharmaceutical, food, mechanical engineering or general industry - the </w:t>
      </w:r>
      <w:proofErr w:type="spellStart"/>
      <w:r>
        <w:rPr>
          <w:rFonts w:ascii="Verdana" w:hAnsi="Verdana"/>
          <w:sz w:val="20"/>
        </w:rPr>
        <w:t>Stöcklin</w:t>
      </w:r>
      <w:proofErr w:type="spellEnd"/>
      <w:r>
        <w:rPr>
          <w:rFonts w:ascii="Verdana" w:hAnsi="Verdana"/>
          <w:sz w:val="20"/>
        </w:rPr>
        <w:t xml:space="preserve"> logistics systems are used in all industries. Due to the ongoing COVID 19 pandemic, the company recorded a strong increase in orders, particularly in the e-commerce sector. "High availability of the systems is of enormous importance for all our customers," emphasises Voser. To ensure a quick response in the event of service, </w:t>
      </w:r>
      <w:proofErr w:type="spellStart"/>
      <w:r>
        <w:rPr>
          <w:rFonts w:ascii="Verdana" w:hAnsi="Verdana"/>
          <w:sz w:val="20"/>
        </w:rPr>
        <w:t>Stöcklin</w:t>
      </w:r>
      <w:proofErr w:type="spellEnd"/>
      <w:r>
        <w:rPr>
          <w:rFonts w:ascii="Verdana" w:hAnsi="Verdana"/>
          <w:sz w:val="20"/>
        </w:rPr>
        <w:t xml:space="preserve"> has numerous subsidiaries and service partners worldwide. In addition, customers are directly connected to the company headquarters via a remote system in order to rectify any errors easily and quickly.  </w:t>
      </w:r>
    </w:p>
    <w:p w:rsidR="00327B5E" w:rsidRPr="00327B5E" w:rsidRDefault="00327B5E" w:rsidP="00A032EA">
      <w:pPr>
        <w:shd w:val="clear" w:color="auto" w:fill="FFFFFF"/>
        <w:spacing w:after="120"/>
        <w:rPr>
          <w:rFonts w:ascii="Verdana" w:eastAsia="Times New Roman" w:hAnsi="Verdana" w:cs="Segoe UI"/>
          <w:b/>
          <w:sz w:val="20"/>
          <w:szCs w:val="20"/>
        </w:rPr>
      </w:pPr>
      <w:r>
        <w:rPr>
          <w:rFonts w:ascii="Verdana" w:hAnsi="Verdana"/>
          <w:b/>
          <w:sz w:val="20"/>
        </w:rPr>
        <w:t xml:space="preserve">New location with innovative production technologies </w:t>
      </w:r>
    </w:p>
    <w:p w:rsidR="00A032EA" w:rsidRDefault="00A032EA" w:rsidP="00A032EA">
      <w:pPr>
        <w:shd w:val="clear" w:color="auto" w:fill="FFFFFF"/>
        <w:spacing w:after="120"/>
        <w:rPr>
          <w:rFonts w:ascii="Verdana" w:eastAsia="Times New Roman" w:hAnsi="Verdana" w:cs="Segoe UI"/>
          <w:sz w:val="20"/>
          <w:szCs w:val="20"/>
        </w:rPr>
      </w:pPr>
      <w:r>
        <w:rPr>
          <w:rFonts w:ascii="Verdana" w:hAnsi="Verdana"/>
          <w:sz w:val="20"/>
        </w:rPr>
        <w:t xml:space="preserve">The company has 550 employees worldwide, 350 of them at the main site in </w:t>
      </w:r>
      <w:proofErr w:type="spellStart"/>
      <w:r>
        <w:rPr>
          <w:rFonts w:ascii="Verdana" w:hAnsi="Verdana"/>
          <w:sz w:val="20"/>
        </w:rPr>
        <w:t>Laufen</w:t>
      </w:r>
      <w:proofErr w:type="spellEnd"/>
      <w:r>
        <w:rPr>
          <w:rFonts w:ascii="Verdana" w:hAnsi="Verdana"/>
          <w:sz w:val="20"/>
        </w:rPr>
        <w:t xml:space="preserve">. The move to the new company headquarters took place in May 2020. When building and equipping the three production halls with a total of 10,000 </w:t>
      </w:r>
      <w:proofErr w:type="spellStart"/>
      <w:r>
        <w:rPr>
          <w:rFonts w:ascii="Verdana" w:hAnsi="Verdana"/>
          <w:sz w:val="20"/>
        </w:rPr>
        <w:t>sqm</w:t>
      </w:r>
      <w:proofErr w:type="spellEnd"/>
      <w:r>
        <w:rPr>
          <w:rFonts w:ascii="Verdana" w:hAnsi="Verdana"/>
          <w:sz w:val="20"/>
        </w:rPr>
        <w:t xml:space="preserve">, </w:t>
      </w:r>
      <w:proofErr w:type="spellStart"/>
      <w:r>
        <w:rPr>
          <w:rFonts w:ascii="Verdana" w:hAnsi="Verdana"/>
          <w:sz w:val="20"/>
        </w:rPr>
        <w:t>Stöcklin</w:t>
      </w:r>
      <w:proofErr w:type="spellEnd"/>
      <w:r>
        <w:rPr>
          <w:rFonts w:ascii="Verdana" w:hAnsi="Verdana"/>
          <w:sz w:val="20"/>
        </w:rPr>
        <w:t xml:space="preserve"> attached great importance to innovative production technologies and sustainability. </w:t>
      </w:r>
    </w:p>
    <w:p w:rsidR="009301BB" w:rsidRDefault="009301BB" w:rsidP="00A032EA">
      <w:pPr>
        <w:shd w:val="clear" w:color="auto" w:fill="FFFFFF"/>
        <w:spacing w:after="120"/>
        <w:rPr>
          <w:rFonts w:ascii="Verdana" w:eastAsia="Times New Roman" w:hAnsi="Verdana" w:cs="Segoe UI"/>
          <w:sz w:val="20"/>
          <w:szCs w:val="20"/>
        </w:rPr>
      </w:pPr>
      <w:r>
        <w:rPr>
          <w:rFonts w:ascii="Verdana" w:hAnsi="Verdana"/>
          <w:sz w:val="20"/>
        </w:rPr>
        <w:t xml:space="preserve">For example, the production line for the manufacture of mast modules for stacker cranes was completely redesigned in this course. In addition to a new laser cutting system and a new processing machine, the welding </w:t>
      </w:r>
      <w:r>
        <w:rPr>
          <w:rFonts w:ascii="Verdana" w:hAnsi="Verdana"/>
          <w:sz w:val="20"/>
        </w:rPr>
        <w:lastRenderedPageBreak/>
        <w:t>technology should also be modernised and automated. "With CLOOS, we have found a reliable and competent partner who supplies us with all components for a complete automation solution from a single source," says production manager Morand Gaisser happily.</w:t>
      </w:r>
    </w:p>
    <w:p w:rsidR="002F55B3" w:rsidRPr="002F55B3" w:rsidRDefault="00706459" w:rsidP="00A032EA">
      <w:pPr>
        <w:shd w:val="clear" w:color="auto" w:fill="FFFFFF"/>
        <w:spacing w:after="120"/>
        <w:rPr>
          <w:rFonts w:ascii="Verdana" w:eastAsia="Times New Roman" w:hAnsi="Verdana" w:cs="Segoe UI"/>
          <w:b/>
          <w:sz w:val="20"/>
          <w:szCs w:val="20"/>
        </w:rPr>
      </w:pPr>
      <w:r>
        <w:rPr>
          <w:rFonts w:ascii="Verdana" w:hAnsi="Verdana"/>
          <w:b/>
          <w:sz w:val="20"/>
        </w:rPr>
        <w:t xml:space="preserve">Flexible 2-station robot system </w:t>
      </w:r>
    </w:p>
    <w:p w:rsidR="009301BB" w:rsidRDefault="009301BB" w:rsidP="00A032EA">
      <w:pPr>
        <w:shd w:val="clear" w:color="auto" w:fill="FFFFFF"/>
        <w:spacing w:after="120"/>
        <w:rPr>
          <w:rFonts w:ascii="Verdana" w:eastAsia="Times New Roman" w:hAnsi="Verdana" w:cs="Segoe UI"/>
          <w:sz w:val="20"/>
          <w:szCs w:val="20"/>
        </w:rPr>
      </w:pPr>
      <w:r>
        <w:rPr>
          <w:rFonts w:ascii="Verdana" w:hAnsi="Verdana"/>
          <w:sz w:val="20"/>
        </w:rPr>
        <w:t>The new robot system consists of two stations that can be used flexibly for different components. On the larger station, the robot welds various mast modules that can vary in length from 3 to 11 metres. The individual components weigh up to 10 tonnes. When assembled, the masts can later reach a length of more than 40 metres. On the smaller stations, various smaller components such as lifting platforms are manufactured. Due to the 2-station principle of the robot system, it is possible to insert the components in one station while the robot is welding in the other station – an enormous saving of time in the whole process run.</w:t>
      </w:r>
    </w:p>
    <w:p w:rsidR="00385145" w:rsidRDefault="00385145" w:rsidP="00A032EA">
      <w:pPr>
        <w:shd w:val="clear" w:color="auto" w:fill="FFFFFF"/>
        <w:spacing w:after="120"/>
        <w:rPr>
          <w:rFonts w:ascii="Verdana" w:eastAsia="Times New Roman" w:hAnsi="Verdana" w:cs="Segoe UI"/>
          <w:sz w:val="20"/>
          <w:szCs w:val="20"/>
        </w:rPr>
      </w:pPr>
      <w:r>
        <w:rPr>
          <w:rFonts w:ascii="Verdana" w:hAnsi="Verdana"/>
          <w:sz w:val="20"/>
        </w:rPr>
        <w:t xml:space="preserve">Both stations are equipped with workpiece positioners, each of which has two vertically arranged, synchronously driven face plates. This stabilises the long workpieces during welding. The clamping device can be manually adjusted to the width of the respective workpiece. </w:t>
      </w:r>
    </w:p>
    <w:p w:rsidR="008F4634" w:rsidRPr="00006F5C" w:rsidRDefault="002F55B3" w:rsidP="008F4634">
      <w:pPr>
        <w:shd w:val="clear" w:color="auto" w:fill="FFFFFF"/>
        <w:spacing w:after="120"/>
        <w:rPr>
          <w:rFonts w:ascii="Verdana" w:eastAsia="Times New Roman" w:hAnsi="Verdana" w:cs="Segoe UI"/>
          <w:sz w:val="20"/>
          <w:szCs w:val="20"/>
        </w:rPr>
      </w:pPr>
      <w:r>
        <w:rPr>
          <w:rFonts w:ascii="Verdana" w:hAnsi="Verdana"/>
          <w:sz w:val="20"/>
        </w:rPr>
        <w:t xml:space="preserve">The 7-axis QIROX QRC-350-E welding robot is mounted overhead on a vertical lift. This enlarges the robot working space and simplifies welding of the large-volume and complex mast modules. Via a floor-mounted liner track, the welding robot can cover the large component lengths and flexibly switch between the two stations. </w:t>
      </w:r>
    </w:p>
    <w:p w:rsidR="00D24BF2" w:rsidRDefault="00A44325" w:rsidP="00D24BF2">
      <w:pPr>
        <w:spacing w:after="120"/>
        <w:rPr>
          <w:rFonts w:ascii="Verdana" w:hAnsi="Verdana"/>
          <w:sz w:val="20"/>
          <w:szCs w:val="20"/>
        </w:rPr>
      </w:pPr>
      <w:r>
        <w:rPr>
          <w:rFonts w:ascii="Verdana" w:hAnsi="Verdana"/>
          <w:sz w:val="20"/>
        </w:rPr>
        <w:t xml:space="preserve">The tool changing system enables the automatic change of several welding torches and the combination of different welding processes on one robot. The seams inside the components are welded with a 600 mm long single-wire special torch. A tandem welding torch takes over the welding of long, straight seams. Tandem Weld is characterised in particular by a high deposition rate for maximum welding speeds. </w:t>
      </w:r>
    </w:p>
    <w:p w:rsidR="00464056" w:rsidRPr="00464056" w:rsidRDefault="00D24BF2" w:rsidP="00D24BF2">
      <w:pPr>
        <w:spacing w:after="120"/>
        <w:rPr>
          <w:rFonts w:ascii="Verdana" w:eastAsia="Times New Roman" w:hAnsi="Verdana" w:cs="Segoe UI"/>
          <w:b/>
          <w:sz w:val="20"/>
          <w:szCs w:val="20"/>
        </w:rPr>
      </w:pPr>
      <w:r>
        <w:rPr>
          <w:rFonts w:ascii="Verdana" w:hAnsi="Verdana"/>
          <w:b/>
          <w:sz w:val="20"/>
        </w:rPr>
        <w:t xml:space="preserve">Significant increase in efficiency </w:t>
      </w:r>
    </w:p>
    <w:p w:rsidR="00105E2E" w:rsidRDefault="00464056" w:rsidP="00D24BF2">
      <w:pPr>
        <w:shd w:val="clear" w:color="auto" w:fill="FFFFFF"/>
        <w:spacing w:after="120"/>
        <w:rPr>
          <w:rFonts w:ascii="Verdana" w:eastAsia="Times New Roman" w:hAnsi="Verdana" w:cs="Segoe UI"/>
          <w:sz w:val="20"/>
          <w:szCs w:val="20"/>
        </w:rPr>
      </w:pPr>
      <w:r>
        <w:rPr>
          <w:rFonts w:ascii="Verdana" w:hAnsi="Verdana"/>
          <w:sz w:val="20"/>
        </w:rPr>
        <w:t xml:space="preserve">"The system is a real eye-catcher in our production," says Voser happily. By switching from manual welding to robot welding, </w:t>
      </w:r>
      <w:proofErr w:type="spellStart"/>
      <w:r>
        <w:rPr>
          <w:rFonts w:ascii="Verdana" w:hAnsi="Verdana"/>
          <w:sz w:val="20"/>
        </w:rPr>
        <w:t>Stöcklin</w:t>
      </w:r>
      <w:proofErr w:type="spellEnd"/>
      <w:r>
        <w:rPr>
          <w:rFonts w:ascii="Verdana" w:hAnsi="Verdana"/>
          <w:sz w:val="20"/>
        </w:rPr>
        <w:t xml:space="preserve"> has greatly accelerated the production processes. In addition, the non-productive times could be significantly reduced. "Due to the 2-station structure and the flexible application possibilities of the system, we have no downtime and use every minute perfectly," explains Gaisser. "Overall, we were able to significantly increase our production capacities.”  </w:t>
      </w:r>
    </w:p>
    <w:p w:rsidR="00677C34" w:rsidRPr="00F25D2A" w:rsidRDefault="00677C34" w:rsidP="00D24BF2">
      <w:pPr>
        <w:shd w:val="clear" w:color="auto" w:fill="FFFFFF"/>
        <w:spacing w:after="120"/>
        <w:rPr>
          <w:rFonts w:ascii="Verdana" w:hAnsi="Verdana"/>
          <w:sz w:val="20"/>
          <w:szCs w:val="20"/>
        </w:rPr>
      </w:pPr>
      <w:r w:rsidRPr="00F25D2A">
        <w:rPr>
          <w:rFonts w:ascii="Verdana" w:hAnsi="Verdana"/>
          <w:sz w:val="20"/>
          <w:szCs w:val="20"/>
        </w:rPr>
        <w:t xml:space="preserve">The welding robot achieves exactly reproducible results so that the quality could be increased once again. The company can now act more independently of human resources. Because </w:t>
      </w:r>
      <w:proofErr w:type="spellStart"/>
      <w:r w:rsidRPr="00F25D2A">
        <w:rPr>
          <w:rFonts w:ascii="Verdana" w:hAnsi="Verdana"/>
          <w:sz w:val="20"/>
          <w:szCs w:val="20"/>
        </w:rPr>
        <w:t>Stöcklin</w:t>
      </w:r>
      <w:proofErr w:type="spellEnd"/>
      <w:r w:rsidRPr="00F25D2A">
        <w:rPr>
          <w:rFonts w:ascii="Verdana" w:hAnsi="Verdana"/>
          <w:sz w:val="20"/>
          <w:szCs w:val="20"/>
        </w:rPr>
        <w:t xml:space="preserve"> is also increasingly facing the difficult challenge of finding suitable manual welders due to the shortage of skilled workers. </w:t>
      </w:r>
    </w:p>
    <w:p w:rsidR="00B45473" w:rsidRPr="00F25D2A" w:rsidRDefault="00877705" w:rsidP="00877705">
      <w:pPr>
        <w:shd w:val="clear" w:color="auto" w:fill="FFFFFF"/>
        <w:spacing w:after="120"/>
        <w:rPr>
          <w:rFonts w:ascii="Verdana" w:hAnsi="Verdana"/>
          <w:sz w:val="20"/>
          <w:szCs w:val="20"/>
        </w:rPr>
      </w:pPr>
      <w:r w:rsidRPr="00F25D2A">
        <w:rPr>
          <w:rFonts w:ascii="Verdana" w:hAnsi="Verdana"/>
          <w:sz w:val="20"/>
          <w:szCs w:val="20"/>
        </w:rPr>
        <w:t xml:space="preserve">"Our employees are enthusiastic about the new robot system," says Gaisser. "In order to make full use of the innovative welding technology, </w:t>
      </w:r>
      <w:r w:rsidRPr="00F25D2A">
        <w:rPr>
          <w:rFonts w:ascii="Verdana" w:hAnsi="Verdana"/>
          <w:sz w:val="20"/>
          <w:szCs w:val="20"/>
        </w:rPr>
        <w:lastRenderedPageBreak/>
        <w:t xml:space="preserve">the employees were intensively trained by CLOOS." Since the robots do the physically heavy work, there is less general exposure to arc radiation and welding fumes. Welders can concentrate more on process monitoring. </w:t>
      </w:r>
    </w:p>
    <w:p w:rsidR="00F6066C" w:rsidRPr="00F25D2A" w:rsidRDefault="00F6066C" w:rsidP="00877705">
      <w:pPr>
        <w:shd w:val="clear" w:color="auto" w:fill="FFFFFF"/>
        <w:spacing w:after="120"/>
        <w:rPr>
          <w:rFonts w:ascii="Verdana" w:hAnsi="Verdana"/>
          <w:b/>
          <w:sz w:val="20"/>
          <w:szCs w:val="20"/>
        </w:rPr>
      </w:pPr>
      <w:r w:rsidRPr="00F25D2A">
        <w:rPr>
          <w:rFonts w:ascii="Verdana" w:hAnsi="Verdana"/>
          <w:b/>
          <w:sz w:val="20"/>
          <w:szCs w:val="20"/>
        </w:rPr>
        <w:t xml:space="preserve">Professional cooperation </w:t>
      </w:r>
    </w:p>
    <w:p w:rsidR="008C04BF" w:rsidRPr="00F25D2A" w:rsidRDefault="00F6066C" w:rsidP="00D24BF2">
      <w:pPr>
        <w:spacing w:after="120"/>
        <w:rPr>
          <w:rFonts w:ascii="Verdana" w:hAnsi="Verdana"/>
          <w:sz w:val="20"/>
          <w:szCs w:val="20"/>
        </w:rPr>
      </w:pPr>
      <w:r w:rsidRPr="00F25D2A">
        <w:rPr>
          <w:rFonts w:ascii="Verdana" w:hAnsi="Verdana"/>
          <w:sz w:val="20"/>
          <w:szCs w:val="20"/>
        </w:rPr>
        <w:t xml:space="preserve">In addition to the robot system, </w:t>
      </w:r>
      <w:proofErr w:type="spellStart"/>
      <w:r w:rsidRPr="00F25D2A">
        <w:rPr>
          <w:rFonts w:ascii="Verdana" w:hAnsi="Verdana"/>
          <w:sz w:val="20"/>
          <w:szCs w:val="20"/>
        </w:rPr>
        <w:t>Stöcklin</w:t>
      </w:r>
      <w:proofErr w:type="spellEnd"/>
      <w:r w:rsidRPr="00F25D2A">
        <w:rPr>
          <w:rFonts w:ascii="Verdana" w:hAnsi="Verdana"/>
          <w:sz w:val="20"/>
          <w:szCs w:val="20"/>
        </w:rPr>
        <w:t xml:space="preserve"> uses several welding power sources for manual welding in production. "Already in the initial phase of the project, we were confirmed that CLOOS is the right partner for us," emphasises Voser. "The colleagues at CLOOS directly dealt intensively with our task and designed a very complex layout for us right at the start." The good cooperation continued throughout the entire project. In addition, production manager Gaisser praises the good cooperation with the CLOOS sales agency </w:t>
      </w:r>
      <w:proofErr w:type="spellStart"/>
      <w:r w:rsidRPr="00F25D2A">
        <w:rPr>
          <w:rFonts w:ascii="Verdana" w:hAnsi="Verdana"/>
          <w:sz w:val="20"/>
          <w:szCs w:val="20"/>
        </w:rPr>
        <w:t>Vaterlaus</w:t>
      </w:r>
      <w:proofErr w:type="spellEnd"/>
      <w:r w:rsidRPr="00F25D2A">
        <w:rPr>
          <w:rFonts w:ascii="Verdana" w:hAnsi="Verdana"/>
          <w:sz w:val="20"/>
          <w:szCs w:val="20"/>
        </w:rPr>
        <w:t xml:space="preserve"> Schweisstechnik for the on-site service in Switzerland. </w:t>
      </w:r>
    </w:p>
    <w:p w:rsidR="00BB58F7" w:rsidRPr="00F25D2A" w:rsidRDefault="00BB58F7" w:rsidP="00D24BF2">
      <w:pPr>
        <w:spacing w:after="120"/>
        <w:rPr>
          <w:rFonts w:ascii="Verdana" w:hAnsi="Verdana"/>
          <w:sz w:val="20"/>
          <w:szCs w:val="20"/>
        </w:rPr>
      </w:pPr>
    </w:p>
    <w:p w:rsidR="00BB58F7" w:rsidRPr="00F25D2A" w:rsidRDefault="00F561D1" w:rsidP="008C04BF">
      <w:pPr>
        <w:spacing w:after="120"/>
        <w:rPr>
          <w:rFonts w:ascii="Verdana" w:hAnsi="Verdana"/>
          <w:sz w:val="20"/>
          <w:szCs w:val="20"/>
        </w:rPr>
      </w:pPr>
      <w:r w:rsidRPr="00F25D2A">
        <w:rPr>
          <w:rFonts w:ascii="Verdana" w:hAnsi="Verdana"/>
          <w:sz w:val="20"/>
          <w:szCs w:val="20"/>
        </w:rPr>
        <w:t xml:space="preserve"> </w:t>
      </w:r>
      <w:r w:rsidRPr="00F25D2A">
        <w:rPr>
          <w:noProof/>
          <w:sz w:val="20"/>
          <w:szCs w:val="20"/>
          <w:lang w:val="de-DE" w:eastAsia="zh-CN"/>
        </w:rPr>
        <w:drawing>
          <wp:inline distT="0" distB="0" distL="0" distR="0">
            <wp:extent cx="4320000" cy="3240000"/>
            <wp:effectExtent l="0" t="0" r="4445" b="0"/>
            <wp:docPr id="2" name="Grafik 2" descr="R:\Pressearbeit\Anwendungsberichte\Stöcklin\Roboter Fa. Cloos_Stöcklin Logistik 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töcklin\Roboter Fa. Cloos_Stöcklin Logistik A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20000" cy="3240000"/>
                    </a:xfrm>
                    <a:prstGeom prst="rect">
                      <a:avLst/>
                    </a:prstGeom>
                    <a:noFill/>
                    <a:ln>
                      <a:noFill/>
                    </a:ln>
                  </pic:spPr>
                </pic:pic>
              </a:graphicData>
            </a:graphic>
          </wp:inline>
        </w:drawing>
      </w:r>
    </w:p>
    <w:p w:rsidR="00E32C3E" w:rsidRPr="00F25D2A" w:rsidRDefault="00BB58F7" w:rsidP="008C04BF">
      <w:pPr>
        <w:spacing w:after="120"/>
        <w:rPr>
          <w:rFonts w:ascii="Verdana" w:hAnsi="Verdana"/>
          <w:sz w:val="20"/>
          <w:szCs w:val="20"/>
        </w:rPr>
      </w:pPr>
      <w:r w:rsidRPr="00F25D2A">
        <w:rPr>
          <w:rFonts w:ascii="Verdana" w:hAnsi="Verdana"/>
          <w:b/>
          <w:sz w:val="20"/>
          <w:szCs w:val="20"/>
        </w:rPr>
        <w:t>Photo 1:</w:t>
      </w:r>
      <w:r w:rsidRPr="00F25D2A">
        <w:rPr>
          <w:rFonts w:ascii="Verdana" w:hAnsi="Verdana"/>
          <w:sz w:val="20"/>
          <w:szCs w:val="20"/>
        </w:rPr>
        <w:t xml:space="preserve"> </w:t>
      </w:r>
      <w:proofErr w:type="spellStart"/>
      <w:r w:rsidRPr="00F25D2A">
        <w:rPr>
          <w:rFonts w:ascii="Verdana" w:hAnsi="Verdana"/>
          <w:sz w:val="20"/>
          <w:szCs w:val="20"/>
        </w:rPr>
        <w:t>Stöcklin</w:t>
      </w:r>
      <w:proofErr w:type="spellEnd"/>
      <w:r w:rsidRPr="00F25D2A">
        <w:rPr>
          <w:rFonts w:ascii="Verdana" w:hAnsi="Verdana"/>
          <w:sz w:val="20"/>
          <w:szCs w:val="20"/>
        </w:rPr>
        <w:t xml:space="preserve"> has been using the new robot system at the new site in </w:t>
      </w:r>
      <w:proofErr w:type="spellStart"/>
      <w:r w:rsidRPr="00F25D2A">
        <w:rPr>
          <w:rFonts w:ascii="Verdana" w:hAnsi="Verdana"/>
          <w:sz w:val="20"/>
          <w:szCs w:val="20"/>
        </w:rPr>
        <w:t>Laufen</w:t>
      </w:r>
      <w:proofErr w:type="spellEnd"/>
      <w:r w:rsidRPr="00F25D2A">
        <w:rPr>
          <w:rFonts w:ascii="Verdana" w:hAnsi="Verdana"/>
          <w:sz w:val="20"/>
          <w:szCs w:val="20"/>
        </w:rPr>
        <w:t xml:space="preserve"> since mid-2020. </w:t>
      </w:r>
    </w:p>
    <w:p w:rsidR="00E32C3E" w:rsidRPr="00F25D2A" w:rsidRDefault="00E32C3E" w:rsidP="00E32C3E">
      <w:pPr>
        <w:spacing w:after="120"/>
        <w:rPr>
          <w:rFonts w:ascii="Verdana" w:hAnsi="Verdana"/>
          <w:sz w:val="20"/>
          <w:szCs w:val="20"/>
        </w:rPr>
      </w:pPr>
      <w:r w:rsidRPr="00F25D2A">
        <w:rPr>
          <w:rFonts w:ascii="Verdana" w:hAnsi="Verdana"/>
          <w:noProof/>
          <w:sz w:val="20"/>
          <w:szCs w:val="20"/>
          <w:lang w:val="de-DE" w:eastAsia="zh-CN"/>
        </w:rPr>
        <w:lastRenderedPageBreak/>
        <w:drawing>
          <wp:inline distT="0" distB="0" distL="0" distR="0" wp14:anchorId="3C643D28" wp14:editId="6C8B0BB5">
            <wp:extent cx="4320000" cy="3240000"/>
            <wp:effectExtent l="0" t="0" r="4445" b="0"/>
            <wp:docPr id="3" name="Grafik 3" descr="R:\Pressearbeit\Anwendungsberichte\Stöcklin\Cloo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töcklin\Cloos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0000" cy="3240000"/>
                    </a:xfrm>
                    <a:prstGeom prst="rect">
                      <a:avLst/>
                    </a:prstGeom>
                    <a:noFill/>
                    <a:ln>
                      <a:noFill/>
                    </a:ln>
                  </pic:spPr>
                </pic:pic>
              </a:graphicData>
            </a:graphic>
          </wp:inline>
        </w:drawing>
      </w:r>
    </w:p>
    <w:p w:rsidR="00E32C3E" w:rsidRPr="00F25D2A" w:rsidRDefault="00E32C3E" w:rsidP="00E32C3E">
      <w:pPr>
        <w:spacing w:after="120"/>
        <w:rPr>
          <w:rFonts w:ascii="Verdana" w:hAnsi="Verdana"/>
          <w:sz w:val="20"/>
          <w:szCs w:val="20"/>
        </w:rPr>
      </w:pPr>
      <w:r w:rsidRPr="00F25D2A">
        <w:rPr>
          <w:rFonts w:ascii="Verdana" w:hAnsi="Verdana"/>
          <w:b/>
          <w:sz w:val="20"/>
          <w:szCs w:val="20"/>
        </w:rPr>
        <w:t>Photo 2:</w:t>
      </w:r>
      <w:r w:rsidRPr="00F25D2A">
        <w:rPr>
          <w:rFonts w:ascii="Verdana" w:hAnsi="Verdana"/>
          <w:sz w:val="20"/>
          <w:szCs w:val="20"/>
        </w:rPr>
        <w:t xml:space="preserve"> The new CLOOS robot system can weld workpieces up to a length of 11 metres. </w:t>
      </w:r>
    </w:p>
    <w:p w:rsidR="00E32C3E" w:rsidRPr="00F25D2A" w:rsidRDefault="00E32C3E" w:rsidP="00E32C3E">
      <w:pPr>
        <w:spacing w:after="120"/>
        <w:rPr>
          <w:rFonts w:ascii="Verdana" w:hAnsi="Verdana"/>
          <w:sz w:val="20"/>
          <w:szCs w:val="20"/>
        </w:rPr>
      </w:pPr>
    </w:p>
    <w:p w:rsidR="00E32C3E" w:rsidRDefault="00E32C3E" w:rsidP="008C04BF">
      <w:pPr>
        <w:spacing w:after="120"/>
        <w:rPr>
          <w:rFonts w:ascii="Verdana" w:hAnsi="Verdana"/>
          <w:sz w:val="20"/>
          <w:szCs w:val="20"/>
        </w:rPr>
      </w:pPr>
      <w:r>
        <w:rPr>
          <w:rFonts w:ascii="Verdana" w:hAnsi="Verdana"/>
          <w:noProof/>
          <w:sz w:val="20"/>
          <w:lang w:val="de-DE" w:eastAsia="zh-CN"/>
        </w:rPr>
        <w:drawing>
          <wp:inline distT="0" distB="0" distL="0" distR="0" wp14:anchorId="01D1D861" wp14:editId="6A66B66F">
            <wp:extent cx="3600000" cy="2700000"/>
            <wp:effectExtent l="0" t="6985" r="0" b="0"/>
            <wp:docPr id="6" name="Grafik 6" descr="R:\Pressearbeit\Anwendungsberichte\Stöcklin\Cloo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Pressearbeit\Anwendungsberichte\Stöcklin\Cloos 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3600000" cy="2700000"/>
                    </a:xfrm>
                    <a:prstGeom prst="rect">
                      <a:avLst/>
                    </a:prstGeom>
                    <a:noFill/>
                    <a:ln>
                      <a:noFill/>
                    </a:ln>
                  </pic:spPr>
                </pic:pic>
              </a:graphicData>
            </a:graphic>
          </wp:inline>
        </w:drawing>
      </w:r>
    </w:p>
    <w:p w:rsidR="00E32C3E" w:rsidRDefault="00E32C3E" w:rsidP="008C04BF">
      <w:pPr>
        <w:spacing w:after="120"/>
        <w:rPr>
          <w:rFonts w:ascii="Verdana" w:hAnsi="Verdana"/>
          <w:sz w:val="20"/>
          <w:szCs w:val="20"/>
        </w:rPr>
      </w:pPr>
      <w:r>
        <w:rPr>
          <w:rFonts w:ascii="Verdana" w:hAnsi="Verdana"/>
          <w:b/>
          <w:sz w:val="20"/>
        </w:rPr>
        <w:t>Photo 3:</w:t>
      </w:r>
      <w:r>
        <w:rPr>
          <w:rFonts w:ascii="Verdana" w:hAnsi="Verdana"/>
          <w:sz w:val="20"/>
        </w:rPr>
        <w:t xml:space="preserve"> The 7-axis QIROX QRC-350-E welding robot is mounted overhead on a vertical lift. </w:t>
      </w:r>
    </w:p>
    <w:p w:rsidR="00E32C3E" w:rsidRDefault="00E32C3E" w:rsidP="008C04BF">
      <w:pPr>
        <w:spacing w:after="120"/>
        <w:rPr>
          <w:rFonts w:ascii="Verdana" w:hAnsi="Verdana"/>
          <w:sz w:val="20"/>
          <w:szCs w:val="20"/>
        </w:rPr>
      </w:pPr>
    </w:p>
    <w:p w:rsidR="00E32C3E" w:rsidRDefault="00E32C3E" w:rsidP="00E32C3E">
      <w:pPr>
        <w:spacing w:after="120"/>
        <w:rPr>
          <w:rFonts w:ascii="Verdana" w:hAnsi="Verdana"/>
          <w:sz w:val="20"/>
          <w:szCs w:val="20"/>
        </w:rPr>
      </w:pPr>
      <w:r>
        <w:rPr>
          <w:rFonts w:ascii="Verdana" w:hAnsi="Verdana"/>
          <w:sz w:val="20"/>
        </w:rPr>
        <w:t xml:space="preserve"> </w:t>
      </w:r>
    </w:p>
    <w:p w:rsidR="00BB58F7" w:rsidRDefault="00BB58F7" w:rsidP="008C04BF">
      <w:pPr>
        <w:spacing w:after="120"/>
        <w:rPr>
          <w:rFonts w:ascii="Verdana" w:hAnsi="Verdana"/>
          <w:sz w:val="20"/>
          <w:szCs w:val="20"/>
        </w:rPr>
      </w:pPr>
      <w:r>
        <w:rPr>
          <w:rFonts w:ascii="Verdana" w:hAnsi="Verdana"/>
          <w:noProof/>
          <w:sz w:val="20"/>
          <w:lang w:val="de-DE" w:eastAsia="zh-CN"/>
        </w:rPr>
        <w:lastRenderedPageBreak/>
        <w:drawing>
          <wp:inline distT="0" distB="0" distL="0" distR="0">
            <wp:extent cx="4140000" cy="2759028"/>
            <wp:effectExtent l="0" t="0" r="0" b="3810"/>
            <wp:docPr id="1" name="Grafik 1" descr="R:\Pressearbeit\Anwendungsberichte\Stöcklin\Bild2_CLOOS-Roboteranlage_Stöck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töcklin\Bild2_CLOOS-Roboteranlage_Stöckl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40000" cy="2759028"/>
                    </a:xfrm>
                    <a:prstGeom prst="rect">
                      <a:avLst/>
                    </a:prstGeom>
                    <a:noFill/>
                    <a:ln>
                      <a:noFill/>
                    </a:ln>
                  </pic:spPr>
                </pic:pic>
              </a:graphicData>
            </a:graphic>
          </wp:inline>
        </w:drawing>
      </w:r>
    </w:p>
    <w:p w:rsidR="00BB58F7" w:rsidRDefault="00E32C3E" w:rsidP="008C04BF">
      <w:pPr>
        <w:spacing w:after="120"/>
        <w:rPr>
          <w:rFonts w:ascii="Verdana" w:hAnsi="Verdana"/>
          <w:sz w:val="20"/>
          <w:szCs w:val="20"/>
        </w:rPr>
      </w:pPr>
      <w:r>
        <w:rPr>
          <w:rFonts w:ascii="Verdana" w:hAnsi="Verdana"/>
          <w:b/>
          <w:sz w:val="20"/>
        </w:rPr>
        <w:t>Photo 4:</w:t>
      </w:r>
      <w:r>
        <w:rPr>
          <w:rFonts w:ascii="Verdana" w:hAnsi="Verdana"/>
          <w:sz w:val="20"/>
        </w:rPr>
        <w:t xml:space="preserve"> The </w:t>
      </w:r>
      <w:proofErr w:type="spellStart"/>
      <w:r>
        <w:rPr>
          <w:rFonts w:ascii="Verdana" w:hAnsi="Verdana"/>
          <w:sz w:val="20"/>
        </w:rPr>
        <w:t>Stöcklin</w:t>
      </w:r>
      <w:proofErr w:type="spellEnd"/>
      <w:r>
        <w:rPr>
          <w:rFonts w:ascii="Verdana" w:hAnsi="Verdana"/>
          <w:sz w:val="20"/>
        </w:rPr>
        <w:t xml:space="preserve"> logistics systems are used in various industries. </w:t>
      </w:r>
    </w:p>
    <w:p w:rsidR="00BB58F7" w:rsidRDefault="00BB58F7" w:rsidP="008C04BF">
      <w:pPr>
        <w:spacing w:after="120"/>
        <w:rPr>
          <w:rFonts w:ascii="Verdana" w:hAnsi="Verdana"/>
          <w:sz w:val="20"/>
          <w:szCs w:val="20"/>
        </w:rPr>
      </w:pPr>
    </w:p>
    <w:p w:rsidR="00BB58F7" w:rsidRPr="00E742A1" w:rsidRDefault="00BB58F7" w:rsidP="00BB58F7">
      <w:pPr>
        <w:rPr>
          <w:rFonts w:ascii="Verdana" w:hAnsi="Verdana"/>
          <w:b/>
          <w:sz w:val="21"/>
          <w:szCs w:val="21"/>
        </w:rPr>
      </w:pPr>
      <w:r>
        <w:rPr>
          <w:rFonts w:ascii="Verdana" w:hAnsi="Verdana"/>
          <w:b/>
          <w:sz w:val="21"/>
        </w:rPr>
        <w:t xml:space="preserve">CLOOS Welding technology: </w:t>
      </w:r>
      <w:r>
        <w:rPr>
          <w:rFonts w:ascii="Verdana" w:hAnsi="Verdana"/>
          <w:b/>
          <w:sz w:val="21"/>
        </w:rPr>
        <w:br/>
        <w:t>Robot and welding technology from a single source</w:t>
      </w:r>
    </w:p>
    <w:p w:rsidR="00BB58F7" w:rsidRPr="00E742A1" w:rsidRDefault="00BB58F7" w:rsidP="00BB58F7">
      <w:pPr>
        <w:rPr>
          <w:rFonts w:ascii="Verdana" w:hAnsi="Verdana"/>
          <w:sz w:val="21"/>
          <w:szCs w:val="21"/>
        </w:rPr>
      </w:pPr>
      <w:r>
        <w:rPr>
          <w:rFonts w:ascii="Verdana" w:hAnsi="Verdana"/>
          <w:sz w:val="21"/>
        </w:rPr>
        <w:t>Since 1919, Carl Cloos Schweisstechnik GmbH has been one of the leading companies in welding technology. More than 800 employees all over the world realise production solutions in welding and robot technology for industries such as construction machinery, railway vehicles, automotive and agricultural industry. The modern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BB58F7" w:rsidRPr="00E742A1" w:rsidRDefault="00BB58F7" w:rsidP="00BB58F7">
      <w:pPr>
        <w:rPr>
          <w:rFonts w:ascii="Verdana" w:hAnsi="Verdana"/>
          <w:sz w:val="21"/>
          <w:szCs w:val="21"/>
          <w:u w:val="single"/>
        </w:rPr>
      </w:pPr>
      <w:r>
        <w:rPr>
          <w:rFonts w:ascii="Verdana" w:hAnsi="Verdana"/>
          <w:sz w:val="21"/>
          <w:u w:val="single"/>
        </w:rPr>
        <w:t>Press contact:</w:t>
      </w:r>
    </w:p>
    <w:p w:rsidR="00BB58F7" w:rsidRPr="00E742A1" w:rsidRDefault="00BB58F7" w:rsidP="00BB58F7">
      <w:pPr>
        <w:rPr>
          <w:rFonts w:ascii="Verdana" w:hAnsi="Verdana"/>
          <w:sz w:val="21"/>
          <w:szCs w:val="21"/>
        </w:rPr>
      </w:pPr>
      <w:r>
        <w:rPr>
          <w:rFonts w:ascii="Verdana" w:hAnsi="Verdana"/>
          <w:sz w:val="21"/>
        </w:rPr>
        <w:t>Carl Cloos Schweisstechnik GmbH</w:t>
      </w:r>
      <w:r>
        <w:rPr>
          <w:rFonts w:ascii="Verdana" w:hAnsi="Verdana"/>
          <w:sz w:val="21"/>
        </w:rPr>
        <w:br/>
        <w:t>Carl-Cloos-</w:t>
      </w:r>
      <w:proofErr w:type="spellStart"/>
      <w:r>
        <w:rPr>
          <w:rFonts w:ascii="Verdana" w:hAnsi="Verdana"/>
          <w:sz w:val="21"/>
        </w:rPr>
        <w:t>Strasse</w:t>
      </w:r>
      <w:proofErr w:type="spellEnd"/>
      <w:r>
        <w:rPr>
          <w:rFonts w:ascii="Verdana" w:hAnsi="Verdana"/>
          <w:sz w:val="21"/>
        </w:rPr>
        <w:t xml:space="preserve"> 1</w:t>
      </w:r>
      <w:r>
        <w:rPr>
          <w:rFonts w:ascii="Verdana" w:hAnsi="Verdana"/>
          <w:sz w:val="21"/>
        </w:rPr>
        <w:br/>
        <w:t>35708 Haiger</w:t>
      </w:r>
      <w:r>
        <w:rPr>
          <w:rFonts w:ascii="Verdana" w:hAnsi="Verdana"/>
          <w:sz w:val="21"/>
        </w:rPr>
        <w:br/>
        <w:t>GERMANY</w:t>
      </w:r>
    </w:p>
    <w:p w:rsidR="00BB58F7" w:rsidRPr="008C04BF" w:rsidRDefault="00BB58F7" w:rsidP="00BB58F7">
      <w:pPr>
        <w:rPr>
          <w:rFonts w:ascii="Verdana" w:hAnsi="Verdana"/>
          <w:sz w:val="20"/>
          <w:szCs w:val="20"/>
        </w:rPr>
      </w:pPr>
      <w:r>
        <w:rPr>
          <w:rFonts w:ascii="Verdana" w:hAnsi="Verdana"/>
          <w:sz w:val="21"/>
        </w:rPr>
        <w:t>Stefanie Nüchtern-Baumhoff</w:t>
      </w:r>
      <w:r>
        <w:rPr>
          <w:rFonts w:ascii="Verdana" w:hAnsi="Verdana"/>
          <w:sz w:val="21"/>
        </w:rPr>
        <w:br/>
        <w:t>Head of Company Communication &amp; Marketing</w:t>
      </w:r>
      <w:r>
        <w:rPr>
          <w:rFonts w:ascii="Verdana" w:hAnsi="Verdana"/>
          <w:sz w:val="21"/>
        </w:rPr>
        <w:br/>
        <w:t>Tel.: +49 (0)2773 85-478</w:t>
      </w:r>
      <w:r>
        <w:rPr>
          <w:rFonts w:ascii="Verdana" w:hAnsi="Verdana"/>
          <w:sz w:val="21"/>
        </w:rPr>
        <w:br/>
        <w:t xml:space="preserve">E-mail:  </w:t>
      </w:r>
      <w:r>
        <w:rPr>
          <w:rStyle w:val="Hyperlink"/>
          <w:rFonts w:ascii="Verdana" w:hAnsi="Verdana"/>
          <w:sz w:val="21"/>
        </w:rPr>
        <w:t>stefanie.nuechtern@cloos.de</w:t>
      </w:r>
      <w:r>
        <w:rPr>
          <w:rFonts w:ascii="Verdana" w:hAnsi="Verdana"/>
          <w:sz w:val="21"/>
        </w:rPr>
        <w:t xml:space="preserve"> </w:t>
      </w:r>
    </w:p>
    <w:sectPr w:rsidR="00BB58F7" w:rsidRPr="008C04BF" w:rsidSect="000E47C8">
      <w:headerReference w:type="default" r:id="rId11"/>
      <w:footerReference w:type="default" r:id="rId12"/>
      <w:pgSz w:w="11906" w:h="16838"/>
      <w:pgMar w:top="1701"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57C1" w:rsidRDefault="001957C1">
      <w:pPr>
        <w:spacing w:after="0" w:line="240" w:lineRule="auto"/>
      </w:pPr>
      <w:r>
        <w:separator/>
      </w:r>
    </w:p>
  </w:endnote>
  <w:endnote w:type="continuationSeparator" w:id="0">
    <w:p w:rsidR="001957C1" w:rsidRDefault="001957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heMix B3 Light">
    <w:panose1 w:val="000B0500000000000000"/>
    <w:charset w:val="00"/>
    <w:family w:val="swiss"/>
    <w:notTrueType/>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illSansBQLight">
    <w:altName w:val="Gill Sans BQ Light"/>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5FA0" w:rsidRPr="00065E6B" w:rsidRDefault="00855FA0">
    <w:pPr>
      <w:pStyle w:val="Fuzeile"/>
      <w:jc w:val="right"/>
      <w:rPr>
        <w:sz w:val="18"/>
      </w:rPr>
    </w:pPr>
    <w:r w:rsidRPr="00065E6B">
      <w:rPr>
        <w:sz w:val="18"/>
      </w:rPr>
      <w:fldChar w:fldCharType="begin"/>
    </w:r>
    <w:r w:rsidRPr="00065E6B">
      <w:rPr>
        <w:sz w:val="18"/>
      </w:rPr>
      <w:instrText xml:space="preserve"> PAGE   \* MERGEFORMAT </w:instrText>
    </w:r>
    <w:r w:rsidRPr="00065E6B">
      <w:rPr>
        <w:sz w:val="18"/>
      </w:rPr>
      <w:fldChar w:fldCharType="separate"/>
    </w:r>
    <w:r w:rsidR="00851278">
      <w:rPr>
        <w:noProof/>
        <w:sz w:val="18"/>
      </w:rPr>
      <w:t>5</w:t>
    </w:r>
    <w:r w:rsidRPr="00065E6B">
      <w:rPr>
        <w:sz w:val="18"/>
      </w:rPr>
      <w:fldChar w:fldCharType="end"/>
    </w:r>
  </w:p>
  <w:p w:rsidR="00855FA0" w:rsidRPr="00065E6B" w:rsidRDefault="00855FA0">
    <w:pPr>
      <w:pStyle w:val="Fuzeile"/>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57C1" w:rsidRDefault="001957C1">
      <w:pPr>
        <w:spacing w:after="0" w:line="240" w:lineRule="auto"/>
      </w:pPr>
      <w:r>
        <w:separator/>
      </w:r>
    </w:p>
  </w:footnote>
  <w:footnote w:type="continuationSeparator" w:id="0">
    <w:p w:rsidR="001957C1" w:rsidRDefault="001957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5FA0" w:rsidRPr="00851278" w:rsidRDefault="00F20920" w:rsidP="007235FA">
    <w:pPr>
      <w:pStyle w:val="Kopfzeile"/>
      <w:rPr>
        <w:rFonts w:ascii="Verdana" w:hAnsi="Verdana"/>
        <w:sz w:val="16"/>
        <w:szCs w:val="16"/>
        <w:lang w:val="de-DE"/>
      </w:rPr>
    </w:pPr>
    <w:r>
      <w:rPr>
        <w:rFonts w:ascii="Calibri" w:hAnsi="Calibri"/>
        <w:noProof/>
        <w:sz w:val="20"/>
        <w:lang w:val="de-DE" w:eastAsia="zh-CN"/>
      </w:rPr>
      <w:drawing>
        <wp:anchor distT="0" distB="0" distL="114300" distR="114300" simplePos="0" relativeHeight="251657728" behindDoc="0" locked="0" layoutInCell="1" allowOverlap="1">
          <wp:simplePos x="0" y="0"/>
          <wp:positionH relativeFrom="page">
            <wp:posOffset>5698490</wp:posOffset>
          </wp:positionH>
          <wp:positionV relativeFrom="page">
            <wp:posOffset>-14605</wp:posOffset>
          </wp:positionV>
          <wp:extent cx="1716405" cy="1049020"/>
          <wp:effectExtent l="0" t="0" r="0" b="0"/>
          <wp:wrapNone/>
          <wp:docPr id="4" name="Bild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51278">
      <w:rPr>
        <w:rFonts w:ascii="Verdana" w:hAnsi="Verdana"/>
        <w:sz w:val="16"/>
        <w:lang w:val="de-DE"/>
      </w:rPr>
      <w:t xml:space="preserve">Carl Cloos Schweißtechnik GmbH – User </w:t>
    </w:r>
    <w:proofErr w:type="spellStart"/>
    <w:r w:rsidRPr="00851278">
      <w:rPr>
        <w:rFonts w:ascii="Verdana" w:hAnsi="Verdana"/>
        <w:sz w:val="16"/>
        <w:lang w:val="de-DE"/>
      </w:rPr>
      <w:t>report</w:t>
    </w:r>
    <w:proofErr w:type="spellEnd"/>
    <w:r w:rsidRPr="00851278">
      <w:rPr>
        <w:rFonts w:ascii="Verdana" w:hAnsi="Verdana"/>
        <w:sz w:val="16"/>
        <w:lang w:val="de-DE"/>
      </w:rPr>
      <w:t xml:space="preserve"> </w:t>
    </w:r>
    <w:proofErr w:type="spellStart"/>
    <w:r w:rsidRPr="00851278">
      <w:rPr>
        <w:rFonts w:ascii="Verdana" w:hAnsi="Verdana"/>
        <w:sz w:val="16"/>
        <w:lang w:val="de-DE"/>
      </w:rPr>
      <w:t>Stöcklin</w:t>
    </w:r>
    <w:proofErr w:type="spellEnd"/>
    <w:r w:rsidRPr="00851278">
      <w:rPr>
        <w:rFonts w:ascii="Verdana" w:hAnsi="Verdana"/>
        <w:sz w:val="16"/>
        <w:lang w:val="de-DE"/>
      </w:rPr>
      <w:t xml:space="preserve"> Logistik AG </w:t>
    </w:r>
  </w:p>
  <w:p w:rsidR="00EA7C0E" w:rsidRPr="00851278" w:rsidRDefault="00EA7C0E" w:rsidP="007235FA">
    <w:pPr>
      <w:pStyle w:val="Kopfzeile"/>
      <w:rPr>
        <w:rFonts w:ascii="Calibri" w:hAnsi="Calibri"/>
        <w:sz w:val="20"/>
        <w:lang w:val="de-D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170E2D"/>
    <w:multiLevelType w:val="hybridMultilevel"/>
    <w:tmpl w:val="1F72DB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B1A1BDA"/>
    <w:multiLevelType w:val="hybridMultilevel"/>
    <w:tmpl w:val="5186E49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63643D7"/>
    <w:multiLevelType w:val="hybridMultilevel"/>
    <w:tmpl w:val="AC40923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218A610F"/>
    <w:multiLevelType w:val="hybridMultilevel"/>
    <w:tmpl w:val="AC62C74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276506B"/>
    <w:multiLevelType w:val="hybridMultilevel"/>
    <w:tmpl w:val="1A5CBDFC"/>
    <w:lvl w:ilvl="0" w:tplc="0407000F">
      <w:start w:val="1"/>
      <w:numFmt w:val="decimal"/>
      <w:lvlText w:val="%1."/>
      <w:lvlJc w:val="left"/>
      <w:pPr>
        <w:tabs>
          <w:tab w:val="num" w:pos="717"/>
        </w:tabs>
        <w:ind w:left="717" w:hanging="360"/>
      </w:pPr>
    </w:lvl>
    <w:lvl w:ilvl="1" w:tplc="04070001">
      <w:start w:val="1"/>
      <w:numFmt w:val="bullet"/>
      <w:lvlText w:val=""/>
      <w:lvlJc w:val="left"/>
      <w:pPr>
        <w:tabs>
          <w:tab w:val="num" w:pos="1437"/>
        </w:tabs>
        <w:ind w:left="1437" w:hanging="360"/>
      </w:pPr>
      <w:rPr>
        <w:rFonts w:ascii="Symbol" w:hAnsi="Symbol" w:hint="default"/>
      </w:rPr>
    </w:lvl>
    <w:lvl w:ilvl="2" w:tplc="0407001B" w:tentative="1">
      <w:start w:val="1"/>
      <w:numFmt w:val="lowerRoman"/>
      <w:lvlText w:val="%3."/>
      <w:lvlJc w:val="right"/>
      <w:pPr>
        <w:tabs>
          <w:tab w:val="num" w:pos="2157"/>
        </w:tabs>
        <w:ind w:left="2157" w:hanging="180"/>
      </w:pPr>
    </w:lvl>
    <w:lvl w:ilvl="3" w:tplc="0407000F" w:tentative="1">
      <w:start w:val="1"/>
      <w:numFmt w:val="decimal"/>
      <w:lvlText w:val="%4."/>
      <w:lvlJc w:val="left"/>
      <w:pPr>
        <w:tabs>
          <w:tab w:val="num" w:pos="2877"/>
        </w:tabs>
        <w:ind w:left="2877" w:hanging="360"/>
      </w:pPr>
    </w:lvl>
    <w:lvl w:ilvl="4" w:tplc="04070019" w:tentative="1">
      <w:start w:val="1"/>
      <w:numFmt w:val="lowerLetter"/>
      <w:lvlText w:val="%5."/>
      <w:lvlJc w:val="left"/>
      <w:pPr>
        <w:tabs>
          <w:tab w:val="num" w:pos="3597"/>
        </w:tabs>
        <w:ind w:left="3597" w:hanging="360"/>
      </w:pPr>
    </w:lvl>
    <w:lvl w:ilvl="5" w:tplc="0407001B" w:tentative="1">
      <w:start w:val="1"/>
      <w:numFmt w:val="lowerRoman"/>
      <w:lvlText w:val="%6."/>
      <w:lvlJc w:val="right"/>
      <w:pPr>
        <w:tabs>
          <w:tab w:val="num" w:pos="4317"/>
        </w:tabs>
        <w:ind w:left="4317" w:hanging="180"/>
      </w:pPr>
    </w:lvl>
    <w:lvl w:ilvl="6" w:tplc="0407000F" w:tentative="1">
      <w:start w:val="1"/>
      <w:numFmt w:val="decimal"/>
      <w:lvlText w:val="%7."/>
      <w:lvlJc w:val="left"/>
      <w:pPr>
        <w:tabs>
          <w:tab w:val="num" w:pos="5037"/>
        </w:tabs>
        <w:ind w:left="5037" w:hanging="360"/>
      </w:pPr>
    </w:lvl>
    <w:lvl w:ilvl="7" w:tplc="04070019" w:tentative="1">
      <w:start w:val="1"/>
      <w:numFmt w:val="lowerLetter"/>
      <w:lvlText w:val="%8."/>
      <w:lvlJc w:val="left"/>
      <w:pPr>
        <w:tabs>
          <w:tab w:val="num" w:pos="5757"/>
        </w:tabs>
        <w:ind w:left="5757" w:hanging="360"/>
      </w:pPr>
    </w:lvl>
    <w:lvl w:ilvl="8" w:tplc="0407001B" w:tentative="1">
      <w:start w:val="1"/>
      <w:numFmt w:val="lowerRoman"/>
      <w:lvlText w:val="%9."/>
      <w:lvlJc w:val="right"/>
      <w:pPr>
        <w:tabs>
          <w:tab w:val="num" w:pos="6477"/>
        </w:tabs>
        <w:ind w:left="6477" w:hanging="180"/>
      </w:pPr>
    </w:lvl>
  </w:abstractNum>
  <w:abstractNum w:abstractNumId="5" w15:restartNumberingAfterBreak="0">
    <w:nsid w:val="232A375E"/>
    <w:multiLevelType w:val="hybridMultilevel"/>
    <w:tmpl w:val="E4202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FDC4D78"/>
    <w:multiLevelType w:val="hybridMultilevel"/>
    <w:tmpl w:val="72B2BBD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32E83147"/>
    <w:multiLevelType w:val="hybridMultilevel"/>
    <w:tmpl w:val="507C2C3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E47598B"/>
    <w:multiLevelType w:val="hybridMultilevel"/>
    <w:tmpl w:val="097C43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6C95C96"/>
    <w:multiLevelType w:val="hybridMultilevel"/>
    <w:tmpl w:val="4B78CD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1FF67E7"/>
    <w:multiLevelType w:val="hybridMultilevel"/>
    <w:tmpl w:val="950EC8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D8283F"/>
    <w:multiLevelType w:val="hybridMultilevel"/>
    <w:tmpl w:val="6A5E036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702F1800"/>
    <w:multiLevelType w:val="hybridMultilevel"/>
    <w:tmpl w:val="E0FCAE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688064B"/>
    <w:multiLevelType w:val="multilevel"/>
    <w:tmpl w:val="3BB27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C2438AD"/>
    <w:multiLevelType w:val="hybridMultilevel"/>
    <w:tmpl w:val="21C264F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
  </w:num>
  <w:num w:numId="2">
    <w:abstractNumId w:val="13"/>
  </w:num>
  <w:num w:numId="3">
    <w:abstractNumId w:val="12"/>
  </w:num>
  <w:num w:numId="4">
    <w:abstractNumId w:val="11"/>
  </w:num>
  <w:num w:numId="5">
    <w:abstractNumId w:val="8"/>
  </w:num>
  <w:num w:numId="6">
    <w:abstractNumId w:val="14"/>
  </w:num>
  <w:num w:numId="7">
    <w:abstractNumId w:val="7"/>
  </w:num>
  <w:num w:numId="8">
    <w:abstractNumId w:val="2"/>
  </w:num>
  <w:num w:numId="9">
    <w:abstractNumId w:val="9"/>
  </w:num>
  <w:num w:numId="10">
    <w:abstractNumId w:val="5"/>
  </w:num>
  <w:num w:numId="11">
    <w:abstractNumId w:val="0"/>
  </w:num>
  <w:num w:numId="12">
    <w:abstractNumId w:val="1"/>
  </w:num>
  <w:num w:numId="13">
    <w:abstractNumId w:val="6"/>
  </w:num>
  <w:num w:numId="14">
    <w:abstractNumId w:val="10"/>
  </w:num>
  <w:num w:numId="15">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35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74B"/>
    <w:rsid w:val="0000022D"/>
    <w:rsid w:val="00000BCA"/>
    <w:rsid w:val="00000EC7"/>
    <w:rsid w:val="00001945"/>
    <w:rsid w:val="00001A50"/>
    <w:rsid w:val="00001F1A"/>
    <w:rsid w:val="00001F88"/>
    <w:rsid w:val="00002306"/>
    <w:rsid w:val="00002340"/>
    <w:rsid w:val="00002AAC"/>
    <w:rsid w:val="0000301E"/>
    <w:rsid w:val="000039C5"/>
    <w:rsid w:val="00004852"/>
    <w:rsid w:val="00004AA2"/>
    <w:rsid w:val="00004C0D"/>
    <w:rsid w:val="00006827"/>
    <w:rsid w:val="00006A1A"/>
    <w:rsid w:val="00006B55"/>
    <w:rsid w:val="00006F5C"/>
    <w:rsid w:val="000075E7"/>
    <w:rsid w:val="000114E4"/>
    <w:rsid w:val="000117CF"/>
    <w:rsid w:val="000120E2"/>
    <w:rsid w:val="000123E1"/>
    <w:rsid w:val="0001283C"/>
    <w:rsid w:val="00013142"/>
    <w:rsid w:val="000133BA"/>
    <w:rsid w:val="00013441"/>
    <w:rsid w:val="00013D7E"/>
    <w:rsid w:val="00014A84"/>
    <w:rsid w:val="00014BEA"/>
    <w:rsid w:val="00014C4F"/>
    <w:rsid w:val="00015A0F"/>
    <w:rsid w:val="000162BD"/>
    <w:rsid w:val="00021DE3"/>
    <w:rsid w:val="000220F6"/>
    <w:rsid w:val="0002287C"/>
    <w:rsid w:val="000238FF"/>
    <w:rsid w:val="00023D17"/>
    <w:rsid w:val="000240CD"/>
    <w:rsid w:val="00024F80"/>
    <w:rsid w:val="00025F71"/>
    <w:rsid w:val="0002603D"/>
    <w:rsid w:val="0003074B"/>
    <w:rsid w:val="000311CA"/>
    <w:rsid w:val="00031A97"/>
    <w:rsid w:val="0003246A"/>
    <w:rsid w:val="00033CDE"/>
    <w:rsid w:val="00033DA3"/>
    <w:rsid w:val="000341A5"/>
    <w:rsid w:val="0003585C"/>
    <w:rsid w:val="0003592E"/>
    <w:rsid w:val="000371F6"/>
    <w:rsid w:val="000373EA"/>
    <w:rsid w:val="00041654"/>
    <w:rsid w:val="00043152"/>
    <w:rsid w:val="00043B15"/>
    <w:rsid w:val="000440B0"/>
    <w:rsid w:val="000440B1"/>
    <w:rsid w:val="00044211"/>
    <w:rsid w:val="00044C50"/>
    <w:rsid w:val="00045F1D"/>
    <w:rsid w:val="000464EB"/>
    <w:rsid w:val="0004698C"/>
    <w:rsid w:val="00047B3A"/>
    <w:rsid w:val="000506B0"/>
    <w:rsid w:val="00052AF2"/>
    <w:rsid w:val="00053163"/>
    <w:rsid w:val="0005338B"/>
    <w:rsid w:val="0005358B"/>
    <w:rsid w:val="00054CF1"/>
    <w:rsid w:val="00054EB5"/>
    <w:rsid w:val="00055AF3"/>
    <w:rsid w:val="00060021"/>
    <w:rsid w:val="00060B05"/>
    <w:rsid w:val="00062771"/>
    <w:rsid w:val="00064F83"/>
    <w:rsid w:val="000659E1"/>
    <w:rsid w:val="000661D9"/>
    <w:rsid w:val="000668B0"/>
    <w:rsid w:val="000700EB"/>
    <w:rsid w:val="000701A9"/>
    <w:rsid w:val="00072509"/>
    <w:rsid w:val="000729C2"/>
    <w:rsid w:val="00072D89"/>
    <w:rsid w:val="00073FBC"/>
    <w:rsid w:val="0007484E"/>
    <w:rsid w:val="0007568E"/>
    <w:rsid w:val="00075BC5"/>
    <w:rsid w:val="000765B4"/>
    <w:rsid w:val="0007681D"/>
    <w:rsid w:val="00077FA0"/>
    <w:rsid w:val="00080369"/>
    <w:rsid w:val="000804AE"/>
    <w:rsid w:val="00081ED7"/>
    <w:rsid w:val="0008212B"/>
    <w:rsid w:val="000833AB"/>
    <w:rsid w:val="0008349F"/>
    <w:rsid w:val="0008562E"/>
    <w:rsid w:val="00085D9D"/>
    <w:rsid w:val="00085EA1"/>
    <w:rsid w:val="00087551"/>
    <w:rsid w:val="00087928"/>
    <w:rsid w:val="000916FB"/>
    <w:rsid w:val="00091CAE"/>
    <w:rsid w:val="00091D08"/>
    <w:rsid w:val="000928C7"/>
    <w:rsid w:val="00093DF1"/>
    <w:rsid w:val="00095004"/>
    <w:rsid w:val="00096068"/>
    <w:rsid w:val="00096E3E"/>
    <w:rsid w:val="000970C4"/>
    <w:rsid w:val="000A04BF"/>
    <w:rsid w:val="000A2ABE"/>
    <w:rsid w:val="000A2BF3"/>
    <w:rsid w:val="000A30C6"/>
    <w:rsid w:val="000A35A2"/>
    <w:rsid w:val="000A3F22"/>
    <w:rsid w:val="000A4433"/>
    <w:rsid w:val="000A4E72"/>
    <w:rsid w:val="000A5F33"/>
    <w:rsid w:val="000A621F"/>
    <w:rsid w:val="000A78A3"/>
    <w:rsid w:val="000A7917"/>
    <w:rsid w:val="000A7F6F"/>
    <w:rsid w:val="000B0395"/>
    <w:rsid w:val="000B0E52"/>
    <w:rsid w:val="000B18A8"/>
    <w:rsid w:val="000B1E77"/>
    <w:rsid w:val="000B2485"/>
    <w:rsid w:val="000B274B"/>
    <w:rsid w:val="000B285D"/>
    <w:rsid w:val="000B3511"/>
    <w:rsid w:val="000B45D4"/>
    <w:rsid w:val="000B5190"/>
    <w:rsid w:val="000B7945"/>
    <w:rsid w:val="000B7CEF"/>
    <w:rsid w:val="000C0293"/>
    <w:rsid w:val="000C0EB3"/>
    <w:rsid w:val="000C1091"/>
    <w:rsid w:val="000C132C"/>
    <w:rsid w:val="000C1AA2"/>
    <w:rsid w:val="000C23B6"/>
    <w:rsid w:val="000C2816"/>
    <w:rsid w:val="000C2DEB"/>
    <w:rsid w:val="000C33F1"/>
    <w:rsid w:val="000C3446"/>
    <w:rsid w:val="000C7DFA"/>
    <w:rsid w:val="000D11AC"/>
    <w:rsid w:val="000D1B7B"/>
    <w:rsid w:val="000D2C55"/>
    <w:rsid w:val="000D409A"/>
    <w:rsid w:val="000D43E2"/>
    <w:rsid w:val="000D67B6"/>
    <w:rsid w:val="000D68F3"/>
    <w:rsid w:val="000D6BCD"/>
    <w:rsid w:val="000D767A"/>
    <w:rsid w:val="000D7711"/>
    <w:rsid w:val="000D7CD7"/>
    <w:rsid w:val="000E00A1"/>
    <w:rsid w:val="000E0FF4"/>
    <w:rsid w:val="000E173E"/>
    <w:rsid w:val="000E1CF0"/>
    <w:rsid w:val="000E2960"/>
    <w:rsid w:val="000E2ECC"/>
    <w:rsid w:val="000E3B63"/>
    <w:rsid w:val="000E4280"/>
    <w:rsid w:val="000E47C8"/>
    <w:rsid w:val="000E6688"/>
    <w:rsid w:val="000E692E"/>
    <w:rsid w:val="000E6CB9"/>
    <w:rsid w:val="000E71F1"/>
    <w:rsid w:val="000F1640"/>
    <w:rsid w:val="000F230F"/>
    <w:rsid w:val="000F2459"/>
    <w:rsid w:val="000F249F"/>
    <w:rsid w:val="000F2BA1"/>
    <w:rsid w:val="000F37ED"/>
    <w:rsid w:val="000F412E"/>
    <w:rsid w:val="000F4286"/>
    <w:rsid w:val="000F6F28"/>
    <w:rsid w:val="000F7270"/>
    <w:rsid w:val="000F75F4"/>
    <w:rsid w:val="000F7AC1"/>
    <w:rsid w:val="00100A1C"/>
    <w:rsid w:val="00102626"/>
    <w:rsid w:val="00102BE8"/>
    <w:rsid w:val="00102D49"/>
    <w:rsid w:val="00103820"/>
    <w:rsid w:val="00105E2E"/>
    <w:rsid w:val="00106101"/>
    <w:rsid w:val="00106CA5"/>
    <w:rsid w:val="001071FC"/>
    <w:rsid w:val="00107758"/>
    <w:rsid w:val="0010778D"/>
    <w:rsid w:val="00107E12"/>
    <w:rsid w:val="00110F5C"/>
    <w:rsid w:val="00110FB6"/>
    <w:rsid w:val="001128DA"/>
    <w:rsid w:val="00114C8C"/>
    <w:rsid w:val="00114F77"/>
    <w:rsid w:val="00120551"/>
    <w:rsid w:val="001224CA"/>
    <w:rsid w:val="00122B60"/>
    <w:rsid w:val="00123832"/>
    <w:rsid w:val="00123D96"/>
    <w:rsid w:val="00124607"/>
    <w:rsid w:val="00124789"/>
    <w:rsid w:val="00125AC6"/>
    <w:rsid w:val="00126605"/>
    <w:rsid w:val="00126F99"/>
    <w:rsid w:val="0012702D"/>
    <w:rsid w:val="001306CF"/>
    <w:rsid w:val="00130EC6"/>
    <w:rsid w:val="0013158B"/>
    <w:rsid w:val="0013192C"/>
    <w:rsid w:val="00131D28"/>
    <w:rsid w:val="00132F50"/>
    <w:rsid w:val="00134F3B"/>
    <w:rsid w:val="001356BE"/>
    <w:rsid w:val="00135BB3"/>
    <w:rsid w:val="00137399"/>
    <w:rsid w:val="001400EE"/>
    <w:rsid w:val="00140154"/>
    <w:rsid w:val="0014029E"/>
    <w:rsid w:val="00140EAE"/>
    <w:rsid w:val="0014106B"/>
    <w:rsid w:val="00141361"/>
    <w:rsid w:val="001413A5"/>
    <w:rsid w:val="001417BE"/>
    <w:rsid w:val="001432FC"/>
    <w:rsid w:val="00143685"/>
    <w:rsid w:val="00143B8F"/>
    <w:rsid w:val="00146028"/>
    <w:rsid w:val="00146510"/>
    <w:rsid w:val="001467AB"/>
    <w:rsid w:val="00147BE2"/>
    <w:rsid w:val="0015072D"/>
    <w:rsid w:val="0015075F"/>
    <w:rsid w:val="0015090B"/>
    <w:rsid w:val="00151953"/>
    <w:rsid w:val="00153F14"/>
    <w:rsid w:val="00154D51"/>
    <w:rsid w:val="00155A34"/>
    <w:rsid w:val="00156A34"/>
    <w:rsid w:val="00157B0C"/>
    <w:rsid w:val="00160806"/>
    <w:rsid w:val="00160C3F"/>
    <w:rsid w:val="0016112D"/>
    <w:rsid w:val="001614AF"/>
    <w:rsid w:val="00161835"/>
    <w:rsid w:val="001618EB"/>
    <w:rsid w:val="00161F93"/>
    <w:rsid w:val="00162B22"/>
    <w:rsid w:val="00163C91"/>
    <w:rsid w:val="00165AD6"/>
    <w:rsid w:val="00166304"/>
    <w:rsid w:val="00166448"/>
    <w:rsid w:val="00166EAC"/>
    <w:rsid w:val="00171005"/>
    <w:rsid w:val="001711F2"/>
    <w:rsid w:val="00172432"/>
    <w:rsid w:val="00172588"/>
    <w:rsid w:val="001729CC"/>
    <w:rsid w:val="00172FBA"/>
    <w:rsid w:val="00174532"/>
    <w:rsid w:val="00174C93"/>
    <w:rsid w:val="0017538F"/>
    <w:rsid w:val="00176121"/>
    <w:rsid w:val="00177BF3"/>
    <w:rsid w:val="00180B66"/>
    <w:rsid w:val="00181467"/>
    <w:rsid w:val="00181F4B"/>
    <w:rsid w:val="00183B57"/>
    <w:rsid w:val="00183F4B"/>
    <w:rsid w:val="0018497C"/>
    <w:rsid w:val="00185224"/>
    <w:rsid w:val="0018595C"/>
    <w:rsid w:val="00185E36"/>
    <w:rsid w:val="0018756B"/>
    <w:rsid w:val="00191B2A"/>
    <w:rsid w:val="001957C1"/>
    <w:rsid w:val="00195C47"/>
    <w:rsid w:val="00196FAA"/>
    <w:rsid w:val="00197440"/>
    <w:rsid w:val="001974B5"/>
    <w:rsid w:val="0019758D"/>
    <w:rsid w:val="001A2D5B"/>
    <w:rsid w:val="001A373B"/>
    <w:rsid w:val="001A4271"/>
    <w:rsid w:val="001A470C"/>
    <w:rsid w:val="001A5269"/>
    <w:rsid w:val="001A6967"/>
    <w:rsid w:val="001B0093"/>
    <w:rsid w:val="001B151E"/>
    <w:rsid w:val="001B1DA8"/>
    <w:rsid w:val="001B2028"/>
    <w:rsid w:val="001B23FB"/>
    <w:rsid w:val="001B26CB"/>
    <w:rsid w:val="001B27A0"/>
    <w:rsid w:val="001B2EA5"/>
    <w:rsid w:val="001B341C"/>
    <w:rsid w:val="001B3662"/>
    <w:rsid w:val="001B3B47"/>
    <w:rsid w:val="001B3C53"/>
    <w:rsid w:val="001B402B"/>
    <w:rsid w:val="001B41B5"/>
    <w:rsid w:val="001B422C"/>
    <w:rsid w:val="001B4557"/>
    <w:rsid w:val="001B4A49"/>
    <w:rsid w:val="001B4CC4"/>
    <w:rsid w:val="001B5927"/>
    <w:rsid w:val="001B5A7C"/>
    <w:rsid w:val="001B5BF3"/>
    <w:rsid w:val="001B72BB"/>
    <w:rsid w:val="001B7470"/>
    <w:rsid w:val="001C1123"/>
    <w:rsid w:val="001C131F"/>
    <w:rsid w:val="001C1E16"/>
    <w:rsid w:val="001C24EF"/>
    <w:rsid w:val="001C2E69"/>
    <w:rsid w:val="001C30F0"/>
    <w:rsid w:val="001C5FCF"/>
    <w:rsid w:val="001C65C0"/>
    <w:rsid w:val="001C6680"/>
    <w:rsid w:val="001D0054"/>
    <w:rsid w:val="001D15D6"/>
    <w:rsid w:val="001D24A2"/>
    <w:rsid w:val="001D35B2"/>
    <w:rsid w:val="001D481B"/>
    <w:rsid w:val="001D4DD1"/>
    <w:rsid w:val="001D682F"/>
    <w:rsid w:val="001D7720"/>
    <w:rsid w:val="001E00B8"/>
    <w:rsid w:val="001E1ADD"/>
    <w:rsid w:val="001E2124"/>
    <w:rsid w:val="001E21F0"/>
    <w:rsid w:val="001E307A"/>
    <w:rsid w:val="001E3DC4"/>
    <w:rsid w:val="001E52F8"/>
    <w:rsid w:val="001E5658"/>
    <w:rsid w:val="001E6111"/>
    <w:rsid w:val="001E7D6E"/>
    <w:rsid w:val="001F145A"/>
    <w:rsid w:val="001F1B0C"/>
    <w:rsid w:val="001F1E61"/>
    <w:rsid w:val="001F3DE8"/>
    <w:rsid w:val="001F4257"/>
    <w:rsid w:val="001F735E"/>
    <w:rsid w:val="001F7432"/>
    <w:rsid w:val="001F7605"/>
    <w:rsid w:val="001F7839"/>
    <w:rsid w:val="00200575"/>
    <w:rsid w:val="00200830"/>
    <w:rsid w:val="00202726"/>
    <w:rsid w:val="00202C56"/>
    <w:rsid w:val="00203E0C"/>
    <w:rsid w:val="00203F04"/>
    <w:rsid w:val="00204395"/>
    <w:rsid w:val="0020545F"/>
    <w:rsid w:val="00205A3C"/>
    <w:rsid w:val="002073DA"/>
    <w:rsid w:val="00210150"/>
    <w:rsid w:val="002105AB"/>
    <w:rsid w:val="0021070D"/>
    <w:rsid w:val="00211637"/>
    <w:rsid w:val="00211DA2"/>
    <w:rsid w:val="002133D1"/>
    <w:rsid w:val="0021727A"/>
    <w:rsid w:val="0021731C"/>
    <w:rsid w:val="0022011D"/>
    <w:rsid w:val="00220155"/>
    <w:rsid w:val="0022092F"/>
    <w:rsid w:val="00221DEF"/>
    <w:rsid w:val="00222755"/>
    <w:rsid w:val="00223541"/>
    <w:rsid w:val="00223BF7"/>
    <w:rsid w:val="00224D5C"/>
    <w:rsid w:val="00225253"/>
    <w:rsid w:val="00225CD8"/>
    <w:rsid w:val="0022677E"/>
    <w:rsid w:val="002268A1"/>
    <w:rsid w:val="002301D1"/>
    <w:rsid w:val="00230CA9"/>
    <w:rsid w:val="00231478"/>
    <w:rsid w:val="002317EC"/>
    <w:rsid w:val="00232086"/>
    <w:rsid w:val="00232DC6"/>
    <w:rsid w:val="00233065"/>
    <w:rsid w:val="00233FB0"/>
    <w:rsid w:val="002356C5"/>
    <w:rsid w:val="00235D7E"/>
    <w:rsid w:val="00237872"/>
    <w:rsid w:val="0024098E"/>
    <w:rsid w:val="00240C23"/>
    <w:rsid w:val="0024101B"/>
    <w:rsid w:val="00241CA3"/>
    <w:rsid w:val="00241EC2"/>
    <w:rsid w:val="002444CE"/>
    <w:rsid w:val="002465BA"/>
    <w:rsid w:val="00247870"/>
    <w:rsid w:val="0025083C"/>
    <w:rsid w:val="002524DF"/>
    <w:rsid w:val="002530AB"/>
    <w:rsid w:val="0025312B"/>
    <w:rsid w:val="00254263"/>
    <w:rsid w:val="00254D85"/>
    <w:rsid w:val="00256CF4"/>
    <w:rsid w:val="0026013E"/>
    <w:rsid w:val="00260E24"/>
    <w:rsid w:val="002610BA"/>
    <w:rsid w:val="002632B6"/>
    <w:rsid w:val="002634F2"/>
    <w:rsid w:val="00263525"/>
    <w:rsid w:val="002635B1"/>
    <w:rsid w:val="0026373B"/>
    <w:rsid w:val="00263BDA"/>
    <w:rsid w:val="002641E3"/>
    <w:rsid w:val="0026536A"/>
    <w:rsid w:val="002664FE"/>
    <w:rsid w:val="00266D56"/>
    <w:rsid w:val="00267C04"/>
    <w:rsid w:val="00270179"/>
    <w:rsid w:val="002706D1"/>
    <w:rsid w:val="00270730"/>
    <w:rsid w:val="00271538"/>
    <w:rsid w:val="002718A6"/>
    <w:rsid w:val="00271BC4"/>
    <w:rsid w:val="002725AD"/>
    <w:rsid w:val="002727C1"/>
    <w:rsid w:val="00273598"/>
    <w:rsid w:val="00274C11"/>
    <w:rsid w:val="002765F1"/>
    <w:rsid w:val="00276987"/>
    <w:rsid w:val="00277370"/>
    <w:rsid w:val="00277C12"/>
    <w:rsid w:val="00280493"/>
    <w:rsid w:val="00281912"/>
    <w:rsid w:val="00281EE9"/>
    <w:rsid w:val="00281F10"/>
    <w:rsid w:val="00282322"/>
    <w:rsid w:val="0028507A"/>
    <w:rsid w:val="002851AB"/>
    <w:rsid w:val="0028591D"/>
    <w:rsid w:val="002859C6"/>
    <w:rsid w:val="00285A23"/>
    <w:rsid w:val="00286D60"/>
    <w:rsid w:val="00286DC6"/>
    <w:rsid w:val="00286DF6"/>
    <w:rsid w:val="00287620"/>
    <w:rsid w:val="0029026B"/>
    <w:rsid w:val="002907B2"/>
    <w:rsid w:val="00292169"/>
    <w:rsid w:val="00293191"/>
    <w:rsid w:val="00293467"/>
    <w:rsid w:val="0029359C"/>
    <w:rsid w:val="00293CAB"/>
    <w:rsid w:val="002941D6"/>
    <w:rsid w:val="002947DA"/>
    <w:rsid w:val="00295906"/>
    <w:rsid w:val="0029653B"/>
    <w:rsid w:val="002969B3"/>
    <w:rsid w:val="002A0BE8"/>
    <w:rsid w:val="002A10BE"/>
    <w:rsid w:val="002A17EC"/>
    <w:rsid w:val="002A1D39"/>
    <w:rsid w:val="002A35CE"/>
    <w:rsid w:val="002A4AA9"/>
    <w:rsid w:val="002A70D3"/>
    <w:rsid w:val="002A7866"/>
    <w:rsid w:val="002B0135"/>
    <w:rsid w:val="002B03E4"/>
    <w:rsid w:val="002B16FB"/>
    <w:rsid w:val="002B21D5"/>
    <w:rsid w:val="002B2E1F"/>
    <w:rsid w:val="002B4CBA"/>
    <w:rsid w:val="002B52C1"/>
    <w:rsid w:val="002B5BC0"/>
    <w:rsid w:val="002B65A1"/>
    <w:rsid w:val="002B728E"/>
    <w:rsid w:val="002C0404"/>
    <w:rsid w:val="002C0F87"/>
    <w:rsid w:val="002C1142"/>
    <w:rsid w:val="002C2628"/>
    <w:rsid w:val="002C2ABC"/>
    <w:rsid w:val="002C2B68"/>
    <w:rsid w:val="002C39F9"/>
    <w:rsid w:val="002C445E"/>
    <w:rsid w:val="002C4586"/>
    <w:rsid w:val="002C4E05"/>
    <w:rsid w:val="002C6BC4"/>
    <w:rsid w:val="002D241E"/>
    <w:rsid w:val="002D31B6"/>
    <w:rsid w:val="002D355D"/>
    <w:rsid w:val="002D3F0F"/>
    <w:rsid w:val="002D3F9E"/>
    <w:rsid w:val="002D4505"/>
    <w:rsid w:val="002D5A45"/>
    <w:rsid w:val="002D62B2"/>
    <w:rsid w:val="002D6384"/>
    <w:rsid w:val="002D6386"/>
    <w:rsid w:val="002D71BD"/>
    <w:rsid w:val="002E036E"/>
    <w:rsid w:val="002E0D41"/>
    <w:rsid w:val="002E1ABE"/>
    <w:rsid w:val="002E1AD7"/>
    <w:rsid w:val="002E1C64"/>
    <w:rsid w:val="002E1D2C"/>
    <w:rsid w:val="002E1D4B"/>
    <w:rsid w:val="002E2975"/>
    <w:rsid w:val="002E2B04"/>
    <w:rsid w:val="002E3255"/>
    <w:rsid w:val="002E39B9"/>
    <w:rsid w:val="002E4340"/>
    <w:rsid w:val="002E4499"/>
    <w:rsid w:val="002E4B13"/>
    <w:rsid w:val="002E4FAB"/>
    <w:rsid w:val="002E5F6A"/>
    <w:rsid w:val="002E6B5D"/>
    <w:rsid w:val="002E7C75"/>
    <w:rsid w:val="002F075B"/>
    <w:rsid w:val="002F10A9"/>
    <w:rsid w:val="002F1ABF"/>
    <w:rsid w:val="002F3680"/>
    <w:rsid w:val="002F55B3"/>
    <w:rsid w:val="002F6436"/>
    <w:rsid w:val="002F7ADB"/>
    <w:rsid w:val="003012E3"/>
    <w:rsid w:val="00302990"/>
    <w:rsid w:val="00302E2C"/>
    <w:rsid w:val="0030334E"/>
    <w:rsid w:val="00304666"/>
    <w:rsid w:val="00305AEB"/>
    <w:rsid w:val="00306F34"/>
    <w:rsid w:val="0030782A"/>
    <w:rsid w:val="00310962"/>
    <w:rsid w:val="00310C3E"/>
    <w:rsid w:val="003112C4"/>
    <w:rsid w:val="00311987"/>
    <w:rsid w:val="00314BDB"/>
    <w:rsid w:val="00314DC0"/>
    <w:rsid w:val="00315C2C"/>
    <w:rsid w:val="00317047"/>
    <w:rsid w:val="0031718B"/>
    <w:rsid w:val="00317399"/>
    <w:rsid w:val="00317729"/>
    <w:rsid w:val="00321FBA"/>
    <w:rsid w:val="003224A6"/>
    <w:rsid w:val="00322805"/>
    <w:rsid w:val="0032502E"/>
    <w:rsid w:val="003255F4"/>
    <w:rsid w:val="00326846"/>
    <w:rsid w:val="00326AAC"/>
    <w:rsid w:val="003271C0"/>
    <w:rsid w:val="0032726D"/>
    <w:rsid w:val="00327B5E"/>
    <w:rsid w:val="003306B9"/>
    <w:rsid w:val="00330E31"/>
    <w:rsid w:val="00332035"/>
    <w:rsid w:val="00332F46"/>
    <w:rsid w:val="003333A5"/>
    <w:rsid w:val="00333632"/>
    <w:rsid w:val="0033426A"/>
    <w:rsid w:val="00334E3C"/>
    <w:rsid w:val="00334F9B"/>
    <w:rsid w:val="00336524"/>
    <w:rsid w:val="0034027C"/>
    <w:rsid w:val="00340612"/>
    <w:rsid w:val="00340676"/>
    <w:rsid w:val="0034163F"/>
    <w:rsid w:val="003418F9"/>
    <w:rsid w:val="0034199A"/>
    <w:rsid w:val="00342005"/>
    <w:rsid w:val="00342542"/>
    <w:rsid w:val="0034396B"/>
    <w:rsid w:val="00344CB7"/>
    <w:rsid w:val="0034544D"/>
    <w:rsid w:val="0034726D"/>
    <w:rsid w:val="003524FF"/>
    <w:rsid w:val="003529CB"/>
    <w:rsid w:val="00354219"/>
    <w:rsid w:val="00354B33"/>
    <w:rsid w:val="00355C0C"/>
    <w:rsid w:val="00356512"/>
    <w:rsid w:val="003569E1"/>
    <w:rsid w:val="00356B40"/>
    <w:rsid w:val="0035701E"/>
    <w:rsid w:val="0035705C"/>
    <w:rsid w:val="00361A00"/>
    <w:rsid w:val="00361DE5"/>
    <w:rsid w:val="00361E61"/>
    <w:rsid w:val="003635DA"/>
    <w:rsid w:val="00363A59"/>
    <w:rsid w:val="00363C32"/>
    <w:rsid w:val="003647C8"/>
    <w:rsid w:val="003649EC"/>
    <w:rsid w:val="00365133"/>
    <w:rsid w:val="0036526E"/>
    <w:rsid w:val="00366025"/>
    <w:rsid w:val="00366D48"/>
    <w:rsid w:val="00367E60"/>
    <w:rsid w:val="00367EF7"/>
    <w:rsid w:val="003713DB"/>
    <w:rsid w:val="00372317"/>
    <w:rsid w:val="003727CB"/>
    <w:rsid w:val="00372C7F"/>
    <w:rsid w:val="00373AF1"/>
    <w:rsid w:val="0037449D"/>
    <w:rsid w:val="00377692"/>
    <w:rsid w:val="00377BE2"/>
    <w:rsid w:val="00377C51"/>
    <w:rsid w:val="00380B34"/>
    <w:rsid w:val="00380CB5"/>
    <w:rsid w:val="00381922"/>
    <w:rsid w:val="0038399C"/>
    <w:rsid w:val="00383BE0"/>
    <w:rsid w:val="00385145"/>
    <w:rsid w:val="0038515B"/>
    <w:rsid w:val="003852C7"/>
    <w:rsid w:val="0038581E"/>
    <w:rsid w:val="003858EA"/>
    <w:rsid w:val="0038609B"/>
    <w:rsid w:val="0038665F"/>
    <w:rsid w:val="0038691F"/>
    <w:rsid w:val="00386BED"/>
    <w:rsid w:val="00387626"/>
    <w:rsid w:val="0038785B"/>
    <w:rsid w:val="00391C08"/>
    <w:rsid w:val="00391E15"/>
    <w:rsid w:val="0039359A"/>
    <w:rsid w:val="00394367"/>
    <w:rsid w:val="0039496C"/>
    <w:rsid w:val="003950E9"/>
    <w:rsid w:val="0039698B"/>
    <w:rsid w:val="00397B18"/>
    <w:rsid w:val="003A0F6C"/>
    <w:rsid w:val="003A1D06"/>
    <w:rsid w:val="003A2B30"/>
    <w:rsid w:val="003A5315"/>
    <w:rsid w:val="003A63B2"/>
    <w:rsid w:val="003A69AC"/>
    <w:rsid w:val="003A7784"/>
    <w:rsid w:val="003B08A9"/>
    <w:rsid w:val="003B1067"/>
    <w:rsid w:val="003B15A1"/>
    <w:rsid w:val="003B1A72"/>
    <w:rsid w:val="003B1C27"/>
    <w:rsid w:val="003B1F6E"/>
    <w:rsid w:val="003B2162"/>
    <w:rsid w:val="003B25F1"/>
    <w:rsid w:val="003B35EC"/>
    <w:rsid w:val="003B54E5"/>
    <w:rsid w:val="003B672B"/>
    <w:rsid w:val="003B7895"/>
    <w:rsid w:val="003B7ABC"/>
    <w:rsid w:val="003B7B14"/>
    <w:rsid w:val="003B7B66"/>
    <w:rsid w:val="003C14C1"/>
    <w:rsid w:val="003C16D1"/>
    <w:rsid w:val="003C32B1"/>
    <w:rsid w:val="003C32BA"/>
    <w:rsid w:val="003C5338"/>
    <w:rsid w:val="003C5D0D"/>
    <w:rsid w:val="003C5E88"/>
    <w:rsid w:val="003C603F"/>
    <w:rsid w:val="003C60E4"/>
    <w:rsid w:val="003C7736"/>
    <w:rsid w:val="003C7974"/>
    <w:rsid w:val="003C7B92"/>
    <w:rsid w:val="003D1030"/>
    <w:rsid w:val="003D2661"/>
    <w:rsid w:val="003D2973"/>
    <w:rsid w:val="003D4178"/>
    <w:rsid w:val="003D44FF"/>
    <w:rsid w:val="003D4798"/>
    <w:rsid w:val="003D48E0"/>
    <w:rsid w:val="003D5AD3"/>
    <w:rsid w:val="003D5AF7"/>
    <w:rsid w:val="003D5E06"/>
    <w:rsid w:val="003D6354"/>
    <w:rsid w:val="003E0C18"/>
    <w:rsid w:val="003E12C9"/>
    <w:rsid w:val="003E1B48"/>
    <w:rsid w:val="003E1BBB"/>
    <w:rsid w:val="003E1EEB"/>
    <w:rsid w:val="003E26B6"/>
    <w:rsid w:val="003E415D"/>
    <w:rsid w:val="003E5C3A"/>
    <w:rsid w:val="003E65D1"/>
    <w:rsid w:val="003E68A3"/>
    <w:rsid w:val="003E70AE"/>
    <w:rsid w:val="003E7E98"/>
    <w:rsid w:val="003F02A2"/>
    <w:rsid w:val="003F18C1"/>
    <w:rsid w:val="003F18F1"/>
    <w:rsid w:val="003F2471"/>
    <w:rsid w:val="003F2A0D"/>
    <w:rsid w:val="003F31E4"/>
    <w:rsid w:val="003F3931"/>
    <w:rsid w:val="003F3F0D"/>
    <w:rsid w:val="003F4A86"/>
    <w:rsid w:val="003F512F"/>
    <w:rsid w:val="003F546A"/>
    <w:rsid w:val="003F5ED7"/>
    <w:rsid w:val="003F6428"/>
    <w:rsid w:val="003F7E91"/>
    <w:rsid w:val="004003C1"/>
    <w:rsid w:val="0040097D"/>
    <w:rsid w:val="00401BCF"/>
    <w:rsid w:val="00401BF7"/>
    <w:rsid w:val="004026EF"/>
    <w:rsid w:val="0040279D"/>
    <w:rsid w:val="00403E23"/>
    <w:rsid w:val="004060B3"/>
    <w:rsid w:val="004062DF"/>
    <w:rsid w:val="0040671D"/>
    <w:rsid w:val="00407E86"/>
    <w:rsid w:val="00411816"/>
    <w:rsid w:val="00413437"/>
    <w:rsid w:val="00414B98"/>
    <w:rsid w:val="00414D30"/>
    <w:rsid w:val="00415020"/>
    <w:rsid w:val="004153A2"/>
    <w:rsid w:val="0041567D"/>
    <w:rsid w:val="0041607C"/>
    <w:rsid w:val="00416956"/>
    <w:rsid w:val="00424822"/>
    <w:rsid w:val="00425003"/>
    <w:rsid w:val="004259AD"/>
    <w:rsid w:val="0042785E"/>
    <w:rsid w:val="00427876"/>
    <w:rsid w:val="00431681"/>
    <w:rsid w:val="00433F98"/>
    <w:rsid w:val="00434A83"/>
    <w:rsid w:val="004356C7"/>
    <w:rsid w:val="00436038"/>
    <w:rsid w:val="00436861"/>
    <w:rsid w:val="00437029"/>
    <w:rsid w:val="0044003C"/>
    <w:rsid w:val="00440488"/>
    <w:rsid w:val="00440782"/>
    <w:rsid w:val="00440C50"/>
    <w:rsid w:val="00441BA9"/>
    <w:rsid w:val="00442488"/>
    <w:rsid w:val="0044352D"/>
    <w:rsid w:val="004438C2"/>
    <w:rsid w:val="004454F1"/>
    <w:rsid w:val="00447609"/>
    <w:rsid w:val="004476DE"/>
    <w:rsid w:val="00450403"/>
    <w:rsid w:val="0045106E"/>
    <w:rsid w:val="00456065"/>
    <w:rsid w:val="004579F9"/>
    <w:rsid w:val="00460225"/>
    <w:rsid w:val="0046064B"/>
    <w:rsid w:val="0046117B"/>
    <w:rsid w:val="0046130A"/>
    <w:rsid w:val="004615CD"/>
    <w:rsid w:val="00461C66"/>
    <w:rsid w:val="00463DC5"/>
    <w:rsid w:val="00463E02"/>
    <w:rsid w:val="00464056"/>
    <w:rsid w:val="004642AB"/>
    <w:rsid w:val="0046474B"/>
    <w:rsid w:val="00465CE3"/>
    <w:rsid w:val="00465DB4"/>
    <w:rsid w:val="00466E2E"/>
    <w:rsid w:val="00467747"/>
    <w:rsid w:val="00467ED0"/>
    <w:rsid w:val="004725BC"/>
    <w:rsid w:val="0047281E"/>
    <w:rsid w:val="00472CE3"/>
    <w:rsid w:val="00473088"/>
    <w:rsid w:val="00473CF9"/>
    <w:rsid w:val="0047492D"/>
    <w:rsid w:val="004755F2"/>
    <w:rsid w:val="00475CC5"/>
    <w:rsid w:val="0048208B"/>
    <w:rsid w:val="00482551"/>
    <w:rsid w:val="00482B74"/>
    <w:rsid w:val="00482D1A"/>
    <w:rsid w:val="00482FFB"/>
    <w:rsid w:val="0048308D"/>
    <w:rsid w:val="004840D1"/>
    <w:rsid w:val="00484851"/>
    <w:rsid w:val="00484C00"/>
    <w:rsid w:val="00484FDB"/>
    <w:rsid w:val="00486FC9"/>
    <w:rsid w:val="00487029"/>
    <w:rsid w:val="0048750F"/>
    <w:rsid w:val="00487B1B"/>
    <w:rsid w:val="004915B7"/>
    <w:rsid w:val="00491B85"/>
    <w:rsid w:val="004923DD"/>
    <w:rsid w:val="0049313D"/>
    <w:rsid w:val="00493F17"/>
    <w:rsid w:val="00494AE3"/>
    <w:rsid w:val="00494C83"/>
    <w:rsid w:val="0049578C"/>
    <w:rsid w:val="0049799B"/>
    <w:rsid w:val="00497AE8"/>
    <w:rsid w:val="004A0439"/>
    <w:rsid w:val="004A044D"/>
    <w:rsid w:val="004A0983"/>
    <w:rsid w:val="004A0B65"/>
    <w:rsid w:val="004A0BAB"/>
    <w:rsid w:val="004A15B7"/>
    <w:rsid w:val="004A2025"/>
    <w:rsid w:val="004A2078"/>
    <w:rsid w:val="004A394B"/>
    <w:rsid w:val="004A3EA3"/>
    <w:rsid w:val="004A41FC"/>
    <w:rsid w:val="004A547C"/>
    <w:rsid w:val="004A553E"/>
    <w:rsid w:val="004B056F"/>
    <w:rsid w:val="004B11C3"/>
    <w:rsid w:val="004B1212"/>
    <w:rsid w:val="004B135C"/>
    <w:rsid w:val="004B3ED2"/>
    <w:rsid w:val="004B590B"/>
    <w:rsid w:val="004B644F"/>
    <w:rsid w:val="004B6718"/>
    <w:rsid w:val="004B6DF4"/>
    <w:rsid w:val="004B76A8"/>
    <w:rsid w:val="004C0011"/>
    <w:rsid w:val="004C0B2D"/>
    <w:rsid w:val="004C259F"/>
    <w:rsid w:val="004C52B1"/>
    <w:rsid w:val="004C5432"/>
    <w:rsid w:val="004C60CE"/>
    <w:rsid w:val="004D1235"/>
    <w:rsid w:val="004D19D1"/>
    <w:rsid w:val="004D2A84"/>
    <w:rsid w:val="004D2FB6"/>
    <w:rsid w:val="004D4BDC"/>
    <w:rsid w:val="004D5AAB"/>
    <w:rsid w:val="004D5EAE"/>
    <w:rsid w:val="004D6C79"/>
    <w:rsid w:val="004D77CA"/>
    <w:rsid w:val="004E0085"/>
    <w:rsid w:val="004E081D"/>
    <w:rsid w:val="004E1389"/>
    <w:rsid w:val="004E1535"/>
    <w:rsid w:val="004E2647"/>
    <w:rsid w:val="004E2DA7"/>
    <w:rsid w:val="004E330A"/>
    <w:rsid w:val="004E33E6"/>
    <w:rsid w:val="004E41DF"/>
    <w:rsid w:val="004E4245"/>
    <w:rsid w:val="004E4E5D"/>
    <w:rsid w:val="004E4F59"/>
    <w:rsid w:val="004E5676"/>
    <w:rsid w:val="004E5D04"/>
    <w:rsid w:val="004E69D4"/>
    <w:rsid w:val="004E72D1"/>
    <w:rsid w:val="004F0F57"/>
    <w:rsid w:val="004F4915"/>
    <w:rsid w:val="004F5E0D"/>
    <w:rsid w:val="004F6245"/>
    <w:rsid w:val="004F6969"/>
    <w:rsid w:val="004F77AC"/>
    <w:rsid w:val="005016B4"/>
    <w:rsid w:val="00501743"/>
    <w:rsid w:val="0050344D"/>
    <w:rsid w:val="00504336"/>
    <w:rsid w:val="0050653B"/>
    <w:rsid w:val="00506581"/>
    <w:rsid w:val="005113C9"/>
    <w:rsid w:val="00512951"/>
    <w:rsid w:val="00514A58"/>
    <w:rsid w:val="00514C28"/>
    <w:rsid w:val="00515D68"/>
    <w:rsid w:val="00516272"/>
    <w:rsid w:val="005201A8"/>
    <w:rsid w:val="00520790"/>
    <w:rsid w:val="00520EC2"/>
    <w:rsid w:val="00522436"/>
    <w:rsid w:val="005226E7"/>
    <w:rsid w:val="00523F23"/>
    <w:rsid w:val="0052424F"/>
    <w:rsid w:val="00524A38"/>
    <w:rsid w:val="00524A5E"/>
    <w:rsid w:val="00524E1C"/>
    <w:rsid w:val="005255DA"/>
    <w:rsid w:val="005259DE"/>
    <w:rsid w:val="00526326"/>
    <w:rsid w:val="00526805"/>
    <w:rsid w:val="0052695C"/>
    <w:rsid w:val="00526EA7"/>
    <w:rsid w:val="00526EBF"/>
    <w:rsid w:val="00526F47"/>
    <w:rsid w:val="00530103"/>
    <w:rsid w:val="00530AE5"/>
    <w:rsid w:val="005313EB"/>
    <w:rsid w:val="00531AC1"/>
    <w:rsid w:val="005327A5"/>
    <w:rsid w:val="00532BA8"/>
    <w:rsid w:val="00534CBF"/>
    <w:rsid w:val="005354B5"/>
    <w:rsid w:val="0053573B"/>
    <w:rsid w:val="00535BFA"/>
    <w:rsid w:val="00536902"/>
    <w:rsid w:val="00536B67"/>
    <w:rsid w:val="005404E3"/>
    <w:rsid w:val="005408E1"/>
    <w:rsid w:val="00540EBE"/>
    <w:rsid w:val="0054189F"/>
    <w:rsid w:val="00542257"/>
    <w:rsid w:val="00543A2F"/>
    <w:rsid w:val="005446F2"/>
    <w:rsid w:val="0054490D"/>
    <w:rsid w:val="00545A2A"/>
    <w:rsid w:val="00546119"/>
    <w:rsid w:val="005466D9"/>
    <w:rsid w:val="00546B22"/>
    <w:rsid w:val="00550E72"/>
    <w:rsid w:val="00551E35"/>
    <w:rsid w:val="00552140"/>
    <w:rsid w:val="005545B4"/>
    <w:rsid w:val="00554E1E"/>
    <w:rsid w:val="00554F43"/>
    <w:rsid w:val="00555A65"/>
    <w:rsid w:val="00555D31"/>
    <w:rsid w:val="00557038"/>
    <w:rsid w:val="005571B4"/>
    <w:rsid w:val="00560014"/>
    <w:rsid w:val="00561769"/>
    <w:rsid w:val="005623F8"/>
    <w:rsid w:val="00562E87"/>
    <w:rsid w:val="00564824"/>
    <w:rsid w:val="00564959"/>
    <w:rsid w:val="005679BC"/>
    <w:rsid w:val="0057017D"/>
    <w:rsid w:val="005709C6"/>
    <w:rsid w:val="00572502"/>
    <w:rsid w:val="005733CA"/>
    <w:rsid w:val="005738A0"/>
    <w:rsid w:val="00576ED3"/>
    <w:rsid w:val="0057704E"/>
    <w:rsid w:val="00577D99"/>
    <w:rsid w:val="00581336"/>
    <w:rsid w:val="00581502"/>
    <w:rsid w:val="00581BC6"/>
    <w:rsid w:val="00582986"/>
    <w:rsid w:val="005851AF"/>
    <w:rsid w:val="005855CA"/>
    <w:rsid w:val="005857C7"/>
    <w:rsid w:val="00586183"/>
    <w:rsid w:val="00586744"/>
    <w:rsid w:val="00586B01"/>
    <w:rsid w:val="00586B45"/>
    <w:rsid w:val="00586FCF"/>
    <w:rsid w:val="005902BE"/>
    <w:rsid w:val="00590F67"/>
    <w:rsid w:val="005916F5"/>
    <w:rsid w:val="0059248A"/>
    <w:rsid w:val="00593508"/>
    <w:rsid w:val="005939DD"/>
    <w:rsid w:val="005947C2"/>
    <w:rsid w:val="00594FF3"/>
    <w:rsid w:val="00596311"/>
    <w:rsid w:val="005968C3"/>
    <w:rsid w:val="00596B2D"/>
    <w:rsid w:val="00596B6A"/>
    <w:rsid w:val="005A004F"/>
    <w:rsid w:val="005A0499"/>
    <w:rsid w:val="005A06C3"/>
    <w:rsid w:val="005A19C6"/>
    <w:rsid w:val="005A1C6E"/>
    <w:rsid w:val="005A22D1"/>
    <w:rsid w:val="005A35B2"/>
    <w:rsid w:val="005A3B0B"/>
    <w:rsid w:val="005A4D7D"/>
    <w:rsid w:val="005A5393"/>
    <w:rsid w:val="005A65E8"/>
    <w:rsid w:val="005A65F0"/>
    <w:rsid w:val="005A6FD1"/>
    <w:rsid w:val="005B08D3"/>
    <w:rsid w:val="005B0FD7"/>
    <w:rsid w:val="005B2424"/>
    <w:rsid w:val="005B270F"/>
    <w:rsid w:val="005B2BB1"/>
    <w:rsid w:val="005B33C9"/>
    <w:rsid w:val="005B3D1F"/>
    <w:rsid w:val="005B4D2F"/>
    <w:rsid w:val="005B4FB9"/>
    <w:rsid w:val="005B500F"/>
    <w:rsid w:val="005B5978"/>
    <w:rsid w:val="005B71C6"/>
    <w:rsid w:val="005B7210"/>
    <w:rsid w:val="005B74F9"/>
    <w:rsid w:val="005B7680"/>
    <w:rsid w:val="005C00AF"/>
    <w:rsid w:val="005C0804"/>
    <w:rsid w:val="005C2338"/>
    <w:rsid w:val="005C24E0"/>
    <w:rsid w:val="005C3565"/>
    <w:rsid w:val="005C5A1E"/>
    <w:rsid w:val="005C62A2"/>
    <w:rsid w:val="005C657A"/>
    <w:rsid w:val="005C7CAB"/>
    <w:rsid w:val="005D06ED"/>
    <w:rsid w:val="005D092F"/>
    <w:rsid w:val="005D0E92"/>
    <w:rsid w:val="005D195A"/>
    <w:rsid w:val="005D1C65"/>
    <w:rsid w:val="005D210B"/>
    <w:rsid w:val="005D29A9"/>
    <w:rsid w:val="005D3D67"/>
    <w:rsid w:val="005D3F23"/>
    <w:rsid w:val="005D4557"/>
    <w:rsid w:val="005D51B2"/>
    <w:rsid w:val="005D5E39"/>
    <w:rsid w:val="005D7EDC"/>
    <w:rsid w:val="005E06C3"/>
    <w:rsid w:val="005E1826"/>
    <w:rsid w:val="005E3EDD"/>
    <w:rsid w:val="005E6D5E"/>
    <w:rsid w:val="005E7CE0"/>
    <w:rsid w:val="005F087C"/>
    <w:rsid w:val="005F0ACA"/>
    <w:rsid w:val="005F1AB6"/>
    <w:rsid w:val="005F2A65"/>
    <w:rsid w:val="005F3048"/>
    <w:rsid w:val="005F36DB"/>
    <w:rsid w:val="005F4BB5"/>
    <w:rsid w:val="005F5274"/>
    <w:rsid w:val="005F590F"/>
    <w:rsid w:val="0060183D"/>
    <w:rsid w:val="0060269B"/>
    <w:rsid w:val="00603B50"/>
    <w:rsid w:val="00603C0A"/>
    <w:rsid w:val="00604233"/>
    <w:rsid w:val="00604A08"/>
    <w:rsid w:val="0060570C"/>
    <w:rsid w:val="0060586A"/>
    <w:rsid w:val="0060644C"/>
    <w:rsid w:val="00606602"/>
    <w:rsid w:val="006068CC"/>
    <w:rsid w:val="00606B20"/>
    <w:rsid w:val="00606B34"/>
    <w:rsid w:val="00611851"/>
    <w:rsid w:val="00611D1D"/>
    <w:rsid w:val="00611DC4"/>
    <w:rsid w:val="00611FD4"/>
    <w:rsid w:val="006130D2"/>
    <w:rsid w:val="00615866"/>
    <w:rsid w:val="006165E4"/>
    <w:rsid w:val="00616D05"/>
    <w:rsid w:val="0061708B"/>
    <w:rsid w:val="006172DC"/>
    <w:rsid w:val="00617332"/>
    <w:rsid w:val="0062000B"/>
    <w:rsid w:val="0062026F"/>
    <w:rsid w:val="006216C9"/>
    <w:rsid w:val="00622314"/>
    <w:rsid w:val="006224E5"/>
    <w:rsid w:val="00622B43"/>
    <w:rsid w:val="00622B91"/>
    <w:rsid w:val="0062521B"/>
    <w:rsid w:val="006269AA"/>
    <w:rsid w:val="00630D68"/>
    <w:rsid w:val="00631236"/>
    <w:rsid w:val="00632816"/>
    <w:rsid w:val="00633798"/>
    <w:rsid w:val="0063437C"/>
    <w:rsid w:val="0063476F"/>
    <w:rsid w:val="006347F4"/>
    <w:rsid w:val="00634A55"/>
    <w:rsid w:val="006358CE"/>
    <w:rsid w:val="006371CF"/>
    <w:rsid w:val="0063748E"/>
    <w:rsid w:val="006402B7"/>
    <w:rsid w:val="00640666"/>
    <w:rsid w:val="00642DD9"/>
    <w:rsid w:val="0064314A"/>
    <w:rsid w:val="00645047"/>
    <w:rsid w:val="006462A1"/>
    <w:rsid w:val="00646D55"/>
    <w:rsid w:val="00646E71"/>
    <w:rsid w:val="006471B1"/>
    <w:rsid w:val="006474FE"/>
    <w:rsid w:val="006475FA"/>
    <w:rsid w:val="006476B4"/>
    <w:rsid w:val="00647778"/>
    <w:rsid w:val="0064790C"/>
    <w:rsid w:val="00647A97"/>
    <w:rsid w:val="00650747"/>
    <w:rsid w:val="006507CF"/>
    <w:rsid w:val="00650A06"/>
    <w:rsid w:val="006517D9"/>
    <w:rsid w:val="00655499"/>
    <w:rsid w:val="006574DA"/>
    <w:rsid w:val="00657B69"/>
    <w:rsid w:val="00660267"/>
    <w:rsid w:val="006607DE"/>
    <w:rsid w:val="00661127"/>
    <w:rsid w:val="006622E4"/>
    <w:rsid w:val="006625E5"/>
    <w:rsid w:val="006626A9"/>
    <w:rsid w:val="00662AC8"/>
    <w:rsid w:val="00662E47"/>
    <w:rsid w:val="00663958"/>
    <w:rsid w:val="0066484E"/>
    <w:rsid w:val="00665413"/>
    <w:rsid w:val="00670056"/>
    <w:rsid w:val="00670464"/>
    <w:rsid w:val="00670A81"/>
    <w:rsid w:val="00671232"/>
    <w:rsid w:val="00671D8E"/>
    <w:rsid w:val="00672E9F"/>
    <w:rsid w:val="00674780"/>
    <w:rsid w:val="00675347"/>
    <w:rsid w:val="00676AF9"/>
    <w:rsid w:val="006771B0"/>
    <w:rsid w:val="00677C34"/>
    <w:rsid w:val="00680CF2"/>
    <w:rsid w:val="00681443"/>
    <w:rsid w:val="00681482"/>
    <w:rsid w:val="0068445E"/>
    <w:rsid w:val="006844EF"/>
    <w:rsid w:val="00684721"/>
    <w:rsid w:val="00684F3D"/>
    <w:rsid w:val="006861FC"/>
    <w:rsid w:val="00686A3E"/>
    <w:rsid w:val="00686F67"/>
    <w:rsid w:val="00690F32"/>
    <w:rsid w:val="00691003"/>
    <w:rsid w:val="0069199A"/>
    <w:rsid w:val="006920F2"/>
    <w:rsid w:val="00692645"/>
    <w:rsid w:val="00692AC0"/>
    <w:rsid w:val="00692EFD"/>
    <w:rsid w:val="00693F0F"/>
    <w:rsid w:val="006941EE"/>
    <w:rsid w:val="006945AC"/>
    <w:rsid w:val="006956F0"/>
    <w:rsid w:val="006960D9"/>
    <w:rsid w:val="00697D8D"/>
    <w:rsid w:val="006A0D02"/>
    <w:rsid w:val="006A107D"/>
    <w:rsid w:val="006A1595"/>
    <w:rsid w:val="006A178F"/>
    <w:rsid w:val="006A2992"/>
    <w:rsid w:val="006A29AC"/>
    <w:rsid w:val="006A2FDF"/>
    <w:rsid w:val="006A3958"/>
    <w:rsid w:val="006A470D"/>
    <w:rsid w:val="006A4EA8"/>
    <w:rsid w:val="006A63FF"/>
    <w:rsid w:val="006A668A"/>
    <w:rsid w:val="006A6BF6"/>
    <w:rsid w:val="006A6D51"/>
    <w:rsid w:val="006A7735"/>
    <w:rsid w:val="006A7B51"/>
    <w:rsid w:val="006A7B7A"/>
    <w:rsid w:val="006A7BEA"/>
    <w:rsid w:val="006B11B6"/>
    <w:rsid w:val="006B137F"/>
    <w:rsid w:val="006B17F9"/>
    <w:rsid w:val="006B252B"/>
    <w:rsid w:val="006B298F"/>
    <w:rsid w:val="006B3300"/>
    <w:rsid w:val="006B3F73"/>
    <w:rsid w:val="006B6676"/>
    <w:rsid w:val="006B66B7"/>
    <w:rsid w:val="006C14AD"/>
    <w:rsid w:val="006C2D5A"/>
    <w:rsid w:val="006C4B31"/>
    <w:rsid w:val="006C5936"/>
    <w:rsid w:val="006C67E3"/>
    <w:rsid w:val="006C7285"/>
    <w:rsid w:val="006C79F3"/>
    <w:rsid w:val="006C7C25"/>
    <w:rsid w:val="006C7EC6"/>
    <w:rsid w:val="006D0E22"/>
    <w:rsid w:val="006D1476"/>
    <w:rsid w:val="006D1BE1"/>
    <w:rsid w:val="006D219C"/>
    <w:rsid w:val="006D248E"/>
    <w:rsid w:val="006D4986"/>
    <w:rsid w:val="006D4E74"/>
    <w:rsid w:val="006D5F9E"/>
    <w:rsid w:val="006E00BF"/>
    <w:rsid w:val="006E00C6"/>
    <w:rsid w:val="006E01F1"/>
    <w:rsid w:val="006E27F3"/>
    <w:rsid w:val="006E4D09"/>
    <w:rsid w:val="006E57D9"/>
    <w:rsid w:val="006E6AC1"/>
    <w:rsid w:val="006E6E24"/>
    <w:rsid w:val="006E738E"/>
    <w:rsid w:val="006F045E"/>
    <w:rsid w:val="006F0DD6"/>
    <w:rsid w:val="006F2E97"/>
    <w:rsid w:val="006F321A"/>
    <w:rsid w:val="006F3905"/>
    <w:rsid w:val="006F6431"/>
    <w:rsid w:val="006F649A"/>
    <w:rsid w:val="006F6EB2"/>
    <w:rsid w:val="006F7972"/>
    <w:rsid w:val="00701F17"/>
    <w:rsid w:val="00702B3F"/>
    <w:rsid w:val="00703805"/>
    <w:rsid w:val="00704296"/>
    <w:rsid w:val="00705D05"/>
    <w:rsid w:val="0070626E"/>
    <w:rsid w:val="00706459"/>
    <w:rsid w:val="0070646C"/>
    <w:rsid w:val="007066E7"/>
    <w:rsid w:val="00706F3F"/>
    <w:rsid w:val="007072ED"/>
    <w:rsid w:val="00707369"/>
    <w:rsid w:val="007077C3"/>
    <w:rsid w:val="00707F37"/>
    <w:rsid w:val="007106C7"/>
    <w:rsid w:val="00710F61"/>
    <w:rsid w:val="00711DE6"/>
    <w:rsid w:val="00712C6F"/>
    <w:rsid w:val="007131B4"/>
    <w:rsid w:val="00713C04"/>
    <w:rsid w:val="007144A8"/>
    <w:rsid w:val="00715166"/>
    <w:rsid w:val="007151EE"/>
    <w:rsid w:val="00715EFB"/>
    <w:rsid w:val="00717D0F"/>
    <w:rsid w:val="00720867"/>
    <w:rsid w:val="00722417"/>
    <w:rsid w:val="00722F28"/>
    <w:rsid w:val="007235FA"/>
    <w:rsid w:val="0072369C"/>
    <w:rsid w:val="0072481C"/>
    <w:rsid w:val="00725982"/>
    <w:rsid w:val="0072750A"/>
    <w:rsid w:val="00727706"/>
    <w:rsid w:val="00727A49"/>
    <w:rsid w:val="00727A64"/>
    <w:rsid w:val="00727D55"/>
    <w:rsid w:val="007301E4"/>
    <w:rsid w:val="007304F4"/>
    <w:rsid w:val="00731958"/>
    <w:rsid w:val="00731C7C"/>
    <w:rsid w:val="00732506"/>
    <w:rsid w:val="007326A7"/>
    <w:rsid w:val="007327C7"/>
    <w:rsid w:val="00732A38"/>
    <w:rsid w:val="00733A51"/>
    <w:rsid w:val="00733BAD"/>
    <w:rsid w:val="00734169"/>
    <w:rsid w:val="00734745"/>
    <w:rsid w:val="0073479C"/>
    <w:rsid w:val="00735B24"/>
    <w:rsid w:val="007368A8"/>
    <w:rsid w:val="00737DB2"/>
    <w:rsid w:val="007406B3"/>
    <w:rsid w:val="007421C0"/>
    <w:rsid w:val="007422F6"/>
    <w:rsid w:val="00742351"/>
    <w:rsid w:val="00742821"/>
    <w:rsid w:val="00742A6F"/>
    <w:rsid w:val="0074464A"/>
    <w:rsid w:val="00745DCD"/>
    <w:rsid w:val="00746754"/>
    <w:rsid w:val="00746E33"/>
    <w:rsid w:val="00747063"/>
    <w:rsid w:val="00750263"/>
    <w:rsid w:val="00750940"/>
    <w:rsid w:val="00750BA7"/>
    <w:rsid w:val="00751B25"/>
    <w:rsid w:val="00751BD7"/>
    <w:rsid w:val="007525E8"/>
    <w:rsid w:val="00752DF7"/>
    <w:rsid w:val="00753B25"/>
    <w:rsid w:val="0075496E"/>
    <w:rsid w:val="00754A1E"/>
    <w:rsid w:val="00755066"/>
    <w:rsid w:val="007551CA"/>
    <w:rsid w:val="00755EE3"/>
    <w:rsid w:val="00756A4E"/>
    <w:rsid w:val="00760F56"/>
    <w:rsid w:val="007625AC"/>
    <w:rsid w:val="0076416A"/>
    <w:rsid w:val="007642E4"/>
    <w:rsid w:val="00764B9C"/>
    <w:rsid w:val="0076590D"/>
    <w:rsid w:val="007665F4"/>
    <w:rsid w:val="00770056"/>
    <w:rsid w:val="007706A2"/>
    <w:rsid w:val="00772053"/>
    <w:rsid w:val="00773599"/>
    <w:rsid w:val="007740FF"/>
    <w:rsid w:val="00774B74"/>
    <w:rsid w:val="007757AE"/>
    <w:rsid w:val="00775E19"/>
    <w:rsid w:val="00776496"/>
    <w:rsid w:val="0077796F"/>
    <w:rsid w:val="0078108C"/>
    <w:rsid w:val="00781DC4"/>
    <w:rsid w:val="007835B7"/>
    <w:rsid w:val="007868D4"/>
    <w:rsid w:val="00790733"/>
    <w:rsid w:val="00790A1F"/>
    <w:rsid w:val="00791172"/>
    <w:rsid w:val="00791218"/>
    <w:rsid w:val="00791240"/>
    <w:rsid w:val="00791D87"/>
    <w:rsid w:val="00792AA0"/>
    <w:rsid w:val="00793AC7"/>
    <w:rsid w:val="00793D85"/>
    <w:rsid w:val="0079499F"/>
    <w:rsid w:val="00795586"/>
    <w:rsid w:val="00796D82"/>
    <w:rsid w:val="00796F00"/>
    <w:rsid w:val="007A0781"/>
    <w:rsid w:val="007A0C12"/>
    <w:rsid w:val="007A1419"/>
    <w:rsid w:val="007A1440"/>
    <w:rsid w:val="007A1C70"/>
    <w:rsid w:val="007A2651"/>
    <w:rsid w:val="007A3A76"/>
    <w:rsid w:val="007A3AD7"/>
    <w:rsid w:val="007A46CC"/>
    <w:rsid w:val="007A5EC6"/>
    <w:rsid w:val="007A5FF4"/>
    <w:rsid w:val="007A6606"/>
    <w:rsid w:val="007A6B4A"/>
    <w:rsid w:val="007B02E6"/>
    <w:rsid w:val="007B1634"/>
    <w:rsid w:val="007B1CA8"/>
    <w:rsid w:val="007B26A4"/>
    <w:rsid w:val="007B331E"/>
    <w:rsid w:val="007B4FFF"/>
    <w:rsid w:val="007B55C8"/>
    <w:rsid w:val="007B6394"/>
    <w:rsid w:val="007C064E"/>
    <w:rsid w:val="007C339F"/>
    <w:rsid w:val="007C5E21"/>
    <w:rsid w:val="007C61F8"/>
    <w:rsid w:val="007C6277"/>
    <w:rsid w:val="007C79BA"/>
    <w:rsid w:val="007D0ED3"/>
    <w:rsid w:val="007D2F0B"/>
    <w:rsid w:val="007D3C25"/>
    <w:rsid w:val="007D55EC"/>
    <w:rsid w:val="007D622D"/>
    <w:rsid w:val="007D6517"/>
    <w:rsid w:val="007D6D63"/>
    <w:rsid w:val="007D6F32"/>
    <w:rsid w:val="007E01C0"/>
    <w:rsid w:val="007E19F6"/>
    <w:rsid w:val="007E20F4"/>
    <w:rsid w:val="007E25F9"/>
    <w:rsid w:val="007E4CF1"/>
    <w:rsid w:val="007E6841"/>
    <w:rsid w:val="007E6B07"/>
    <w:rsid w:val="007E75AE"/>
    <w:rsid w:val="007F0E87"/>
    <w:rsid w:val="007F16EA"/>
    <w:rsid w:val="007F23AF"/>
    <w:rsid w:val="007F2AB5"/>
    <w:rsid w:val="007F3653"/>
    <w:rsid w:val="007F43FC"/>
    <w:rsid w:val="007F50B1"/>
    <w:rsid w:val="007F795A"/>
    <w:rsid w:val="00800CD5"/>
    <w:rsid w:val="008011FF"/>
    <w:rsid w:val="00802132"/>
    <w:rsid w:val="00802BDC"/>
    <w:rsid w:val="008030A7"/>
    <w:rsid w:val="00803590"/>
    <w:rsid w:val="00803EA6"/>
    <w:rsid w:val="008053D7"/>
    <w:rsid w:val="00805637"/>
    <w:rsid w:val="008062C9"/>
    <w:rsid w:val="008062CD"/>
    <w:rsid w:val="00806E47"/>
    <w:rsid w:val="008071D7"/>
    <w:rsid w:val="0081051C"/>
    <w:rsid w:val="008107C8"/>
    <w:rsid w:val="00812D80"/>
    <w:rsid w:val="00813CB0"/>
    <w:rsid w:val="00814AFA"/>
    <w:rsid w:val="00814E59"/>
    <w:rsid w:val="008162DA"/>
    <w:rsid w:val="00816735"/>
    <w:rsid w:val="00816829"/>
    <w:rsid w:val="0081799C"/>
    <w:rsid w:val="00821CA6"/>
    <w:rsid w:val="00822328"/>
    <w:rsid w:val="00823009"/>
    <w:rsid w:val="00825036"/>
    <w:rsid w:val="008254E9"/>
    <w:rsid w:val="0082571D"/>
    <w:rsid w:val="00825905"/>
    <w:rsid w:val="00826EA7"/>
    <w:rsid w:val="0082723E"/>
    <w:rsid w:val="0083043F"/>
    <w:rsid w:val="00830969"/>
    <w:rsid w:val="00830A23"/>
    <w:rsid w:val="00830E35"/>
    <w:rsid w:val="008311BC"/>
    <w:rsid w:val="0083153F"/>
    <w:rsid w:val="00831E36"/>
    <w:rsid w:val="008322AB"/>
    <w:rsid w:val="008322BC"/>
    <w:rsid w:val="00832FC4"/>
    <w:rsid w:val="008334CE"/>
    <w:rsid w:val="00835A91"/>
    <w:rsid w:val="00837D31"/>
    <w:rsid w:val="00840319"/>
    <w:rsid w:val="008433B3"/>
    <w:rsid w:val="0084343E"/>
    <w:rsid w:val="00843E39"/>
    <w:rsid w:val="00843F0B"/>
    <w:rsid w:val="008442E8"/>
    <w:rsid w:val="00845541"/>
    <w:rsid w:val="008455CE"/>
    <w:rsid w:val="00846073"/>
    <w:rsid w:val="0084670E"/>
    <w:rsid w:val="00847B6B"/>
    <w:rsid w:val="00847BE3"/>
    <w:rsid w:val="00847F0E"/>
    <w:rsid w:val="008506E0"/>
    <w:rsid w:val="0085083E"/>
    <w:rsid w:val="00850AAF"/>
    <w:rsid w:val="00851278"/>
    <w:rsid w:val="008512FF"/>
    <w:rsid w:val="00851DB9"/>
    <w:rsid w:val="00852926"/>
    <w:rsid w:val="008533CA"/>
    <w:rsid w:val="00853898"/>
    <w:rsid w:val="00853B2A"/>
    <w:rsid w:val="00853D42"/>
    <w:rsid w:val="00855FA0"/>
    <w:rsid w:val="0085657D"/>
    <w:rsid w:val="00856D52"/>
    <w:rsid w:val="008578EC"/>
    <w:rsid w:val="00857D11"/>
    <w:rsid w:val="008602F6"/>
    <w:rsid w:val="0086112A"/>
    <w:rsid w:val="00861B86"/>
    <w:rsid w:val="00861F9F"/>
    <w:rsid w:val="008628B7"/>
    <w:rsid w:val="008629C1"/>
    <w:rsid w:val="00862C2D"/>
    <w:rsid w:val="00862E91"/>
    <w:rsid w:val="00863D89"/>
    <w:rsid w:val="00864520"/>
    <w:rsid w:val="00866C2F"/>
    <w:rsid w:val="00867B81"/>
    <w:rsid w:val="0087023F"/>
    <w:rsid w:val="008703D8"/>
    <w:rsid w:val="00870AC8"/>
    <w:rsid w:val="00871249"/>
    <w:rsid w:val="00871498"/>
    <w:rsid w:val="008720CC"/>
    <w:rsid w:val="008720F3"/>
    <w:rsid w:val="008738C6"/>
    <w:rsid w:val="008739C5"/>
    <w:rsid w:val="00874971"/>
    <w:rsid w:val="00874C16"/>
    <w:rsid w:val="008754E0"/>
    <w:rsid w:val="00875607"/>
    <w:rsid w:val="00875654"/>
    <w:rsid w:val="00875F48"/>
    <w:rsid w:val="008761FC"/>
    <w:rsid w:val="00876379"/>
    <w:rsid w:val="008767DD"/>
    <w:rsid w:val="00877705"/>
    <w:rsid w:val="00877A82"/>
    <w:rsid w:val="00877D2C"/>
    <w:rsid w:val="00880B8B"/>
    <w:rsid w:val="008818DE"/>
    <w:rsid w:val="0088207E"/>
    <w:rsid w:val="00882595"/>
    <w:rsid w:val="00882663"/>
    <w:rsid w:val="008829EA"/>
    <w:rsid w:val="0088345A"/>
    <w:rsid w:val="00884D66"/>
    <w:rsid w:val="00885CA1"/>
    <w:rsid w:val="008861F6"/>
    <w:rsid w:val="00886AF8"/>
    <w:rsid w:val="00887074"/>
    <w:rsid w:val="00887C3B"/>
    <w:rsid w:val="00890047"/>
    <w:rsid w:val="008903D5"/>
    <w:rsid w:val="00890A6B"/>
    <w:rsid w:val="008914C3"/>
    <w:rsid w:val="008917E6"/>
    <w:rsid w:val="00891FC5"/>
    <w:rsid w:val="00891FF1"/>
    <w:rsid w:val="0089298C"/>
    <w:rsid w:val="00893578"/>
    <w:rsid w:val="008941EC"/>
    <w:rsid w:val="0089604B"/>
    <w:rsid w:val="008961E7"/>
    <w:rsid w:val="008966EF"/>
    <w:rsid w:val="00896B85"/>
    <w:rsid w:val="00896CDD"/>
    <w:rsid w:val="00897BA5"/>
    <w:rsid w:val="008A04CF"/>
    <w:rsid w:val="008A318B"/>
    <w:rsid w:val="008A3A9B"/>
    <w:rsid w:val="008A4658"/>
    <w:rsid w:val="008A50A9"/>
    <w:rsid w:val="008A55AF"/>
    <w:rsid w:val="008A58D4"/>
    <w:rsid w:val="008A64A9"/>
    <w:rsid w:val="008A682B"/>
    <w:rsid w:val="008A7689"/>
    <w:rsid w:val="008B2DC6"/>
    <w:rsid w:val="008B3044"/>
    <w:rsid w:val="008B372A"/>
    <w:rsid w:val="008B4261"/>
    <w:rsid w:val="008B468B"/>
    <w:rsid w:val="008B6A7A"/>
    <w:rsid w:val="008B6CFA"/>
    <w:rsid w:val="008C04BF"/>
    <w:rsid w:val="008C0C3D"/>
    <w:rsid w:val="008C12E5"/>
    <w:rsid w:val="008C4112"/>
    <w:rsid w:val="008C464A"/>
    <w:rsid w:val="008C5E27"/>
    <w:rsid w:val="008C6CDE"/>
    <w:rsid w:val="008C7130"/>
    <w:rsid w:val="008D138A"/>
    <w:rsid w:val="008D1DCD"/>
    <w:rsid w:val="008D1F74"/>
    <w:rsid w:val="008D35BE"/>
    <w:rsid w:val="008D3FED"/>
    <w:rsid w:val="008D419D"/>
    <w:rsid w:val="008D43BD"/>
    <w:rsid w:val="008D48E7"/>
    <w:rsid w:val="008D4A34"/>
    <w:rsid w:val="008D4EED"/>
    <w:rsid w:val="008D51D1"/>
    <w:rsid w:val="008D543B"/>
    <w:rsid w:val="008D59AF"/>
    <w:rsid w:val="008D7AE2"/>
    <w:rsid w:val="008E1848"/>
    <w:rsid w:val="008E347E"/>
    <w:rsid w:val="008E36A0"/>
    <w:rsid w:val="008E3756"/>
    <w:rsid w:val="008E4976"/>
    <w:rsid w:val="008E612A"/>
    <w:rsid w:val="008E72BE"/>
    <w:rsid w:val="008E7A03"/>
    <w:rsid w:val="008F00FC"/>
    <w:rsid w:val="008F12E7"/>
    <w:rsid w:val="008F3FE3"/>
    <w:rsid w:val="008F4634"/>
    <w:rsid w:val="008F4E5F"/>
    <w:rsid w:val="008F5857"/>
    <w:rsid w:val="008F6533"/>
    <w:rsid w:val="008F723B"/>
    <w:rsid w:val="008F7D70"/>
    <w:rsid w:val="00900467"/>
    <w:rsid w:val="009004C5"/>
    <w:rsid w:val="00900B5A"/>
    <w:rsid w:val="00900FE9"/>
    <w:rsid w:val="009042B7"/>
    <w:rsid w:val="00907F0C"/>
    <w:rsid w:val="00907F93"/>
    <w:rsid w:val="009106AD"/>
    <w:rsid w:val="00910C0B"/>
    <w:rsid w:val="00911164"/>
    <w:rsid w:val="00911481"/>
    <w:rsid w:val="00913B45"/>
    <w:rsid w:val="00913F7C"/>
    <w:rsid w:val="00914157"/>
    <w:rsid w:val="00914E5B"/>
    <w:rsid w:val="009153EC"/>
    <w:rsid w:val="00915683"/>
    <w:rsid w:val="00916FC7"/>
    <w:rsid w:val="00921B33"/>
    <w:rsid w:val="0092229E"/>
    <w:rsid w:val="00922D6D"/>
    <w:rsid w:val="009237F0"/>
    <w:rsid w:val="00923DAF"/>
    <w:rsid w:val="00923DFE"/>
    <w:rsid w:val="00924EC3"/>
    <w:rsid w:val="0092637A"/>
    <w:rsid w:val="0092672F"/>
    <w:rsid w:val="0092794D"/>
    <w:rsid w:val="009301BB"/>
    <w:rsid w:val="00930A27"/>
    <w:rsid w:val="009315D4"/>
    <w:rsid w:val="009319AC"/>
    <w:rsid w:val="0093201C"/>
    <w:rsid w:val="00933188"/>
    <w:rsid w:val="0093338B"/>
    <w:rsid w:val="00933E11"/>
    <w:rsid w:val="009342D1"/>
    <w:rsid w:val="009353D7"/>
    <w:rsid w:val="0093680A"/>
    <w:rsid w:val="00936A7B"/>
    <w:rsid w:val="00937533"/>
    <w:rsid w:val="00937AFB"/>
    <w:rsid w:val="00940374"/>
    <w:rsid w:val="0094050C"/>
    <w:rsid w:val="00940E0B"/>
    <w:rsid w:val="00941333"/>
    <w:rsid w:val="0094135F"/>
    <w:rsid w:val="00941571"/>
    <w:rsid w:val="009424BB"/>
    <w:rsid w:val="00943702"/>
    <w:rsid w:val="00945732"/>
    <w:rsid w:val="00950E5B"/>
    <w:rsid w:val="00952232"/>
    <w:rsid w:val="009542F5"/>
    <w:rsid w:val="00954892"/>
    <w:rsid w:val="009549FD"/>
    <w:rsid w:val="00954D79"/>
    <w:rsid w:val="00954F2D"/>
    <w:rsid w:val="0095676A"/>
    <w:rsid w:val="00956CBE"/>
    <w:rsid w:val="009573BA"/>
    <w:rsid w:val="009574C2"/>
    <w:rsid w:val="009608F3"/>
    <w:rsid w:val="00960BB5"/>
    <w:rsid w:val="0096136A"/>
    <w:rsid w:val="009616EA"/>
    <w:rsid w:val="00962561"/>
    <w:rsid w:val="009641B7"/>
    <w:rsid w:val="00964444"/>
    <w:rsid w:val="009647C8"/>
    <w:rsid w:val="00964FC8"/>
    <w:rsid w:val="00965740"/>
    <w:rsid w:val="009665B1"/>
    <w:rsid w:val="00966633"/>
    <w:rsid w:val="00966AAC"/>
    <w:rsid w:val="00966ABB"/>
    <w:rsid w:val="00970985"/>
    <w:rsid w:val="0097110F"/>
    <w:rsid w:val="00973B5F"/>
    <w:rsid w:val="00973C8E"/>
    <w:rsid w:val="00975502"/>
    <w:rsid w:val="0097561D"/>
    <w:rsid w:val="00975B5B"/>
    <w:rsid w:val="00975E86"/>
    <w:rsid w:val="009767A6"/>
    <w:rsid w:val="0098046E"/>
    <w:rsid w:val="00980B60"/>
    <w:rsid w:val="00980D66"/>
    <w:rsid w:val="00981998"/>
    <w:rsid w:val="00983319"/>
    <w:rsid w:val="00986FCE"/>
    <w:rsid w:val="009900A0"/>
    <w:rsid w:val="00990AD0"/>
    <w:rsid w:val="00992A4C"/>
    <w:rsid w:val="00992BAD"/>
    <w:rsid w:val="009934ED"/>
    <w:rsid w:val="009938B9"/>
    <w:rsid w:val="00993C75"/>
    <w:rsid w:val="009940D4"/>
    <w:rsid w:val="009940D8"/>
    <w:rsid w:val="00994B13"/>
    <w:rsid w:val="0099563E"/>
    <w:rsid w:val="00995B78"/>
    <w:rsid w:val="009969F0"/>
    <w:rsid w:val="009972FA"/>
    <w:rsid w:val="00997669"/>
    <w:rsid w:val="00997E94"/>
    <w:rsid w:val="009A2228"/>
    <w:rsid w:val="009A3730"/>
    <w:rsid w:val="009A503B"/>
    <w:rsid w:val="009A5527"/>
    <w:rsid w:val="009A5556"/>
    <w:rsid w:val="009A5FD1"/>
    <w:rsid w:val="009A6EA0"/>
    <w:rsid w:val="009A752E"/>
    <w:rsid w:val="009A7E05"/>
    <w:rsid w:val="009B0872"/>
    <w:rsid w:val="009B18A4"/>
    <w:rsid w:val="009B34BA"/>
    <w:rsid w:val="009B3C31"/>
    <w:rsid w:val="009B4063"/>
    <w:rsid w:val="009B62BB"/>
    <w:rsid w:val="009B64FE"/>
    <w:rsid w:val="009B6FD0"/>
    <w:rsid w:val="009B724D"/>
    <w:rsid w:val="009B771A"/>
    <w:rsid w:val="009B78A4"/>
    <w:rsid w:val="009B7B2D"/>
    <w:rsid w:val="009C0176"/>
    <w:rsid w:val="009C0CA2"/>
    <w:rsid w:val="009C53CD"/>
    <w:rsid w:val="009C54A6"/>
    <w:rsid w:val="009D0090"/>
    <w:rsid w:val="009D010A"/>
    <w:rsid w:val="009D0B20"/>
    <w:rsid w:val="009D0F45"/>
    <w:rsid w:val="009D1B18"/>
    <w:rsid w:val="009D560C"/>
    <w:rsid w:val="009D60CB"/>
    <w:rsid w:val="009D7AB9"/>
    <w:rsid w:val="009E20B9"/>
    <w:rsid w:val="009E302F"/>
    <w:rsid w:val="009E37CC"/>
    <w:rsid w:val="009E4714"/>
    <w:rsid w:val="009E505E"/>
    <w:rsid w:val="009E54DF"/>
    <w:rsid w:val="009E577E"/>
    <w:rsid w:val="009E5E31"/>
    <w:rsid w:val="009E6928"/>
    <w:rsid w:val="009E6EC1"/>
    <w:rsid w:val="009F0191"/>
    <w:rsid w:val="009F0787"/>
    <w:rsid w:val="009F4863"/>
    <w:rsid w:val="009F4F27"/>
    <w:rsid w:val="009F7114"/>
    <w:rsid w:val="00A01EE5"/>
    <w:rsid w:val="00A02909"/>
    <w:rsid w:val="00A032EA"/>
    <w:rsid w:val="00A03C8A"/>
    <w:rsid w:val="00A03F29"/>
    <w:rsid w:val="00A042D5"/>
    <w:rsid w:val="00A04384"/>
    <w:rsid w:val="00A043F2"/>
    <w:rsid w:val="00A05397"/>
    <w:rsid w:val="00A0606B"/>
    <w:rsid w:val="00A06BE3"/>
    <w:rsid w:val="00A06E03"/>
    <w:rsid w:val="00A06F6C"/>
    <w:rsid w:val="00A0789C"/>
    <w:rsid w:val="00A10A84"/>
    <w:rsid w:val="00A10F22"/>
    <w:rsid w:val="00A110DE"/>
    <w:rsid w:val="00A12F44"/>
    <w:rsid w:val="00A130EC"/>
    <w:rsid w:val="00A165BC"/>
    <w:rsid w:val="00A16F68"/>
    <w:rsid w:val="00A1717D"/>
    <w:rsid w:val="00A20D8A"/>
    <w:rsid w:val="00A20F4A"/>
    <w:rsid w:val="00A22DA5"/>
    <w:rsid w:val="00A23642"/>
    <w:rsid w:val="00A24192"/>
    <w:rsid w:val="00A276E2"/>
    <w:rsid w:val="00A2793B"/>
    <w:rsid w:val="00A3088A"/>
    <w:rsid w:val="00A308CD"/>
    <w:rsid w:val="00A30B0B"/>
    <w:rsid w:val="00A30CE9"/>
    <w:rsid w:val="00A31536"/>
    <w:rsid w:val="00A32506"/>
    <w:rsid w:val="00A32901"/>
    <w:rsid w:val="00A32ABA"/>
    <w:rsid w:val="00A32AC7"/>
    <w:rsid w:val="00A33820"/>
    <w:rsid w:val="00A33E85"/>
    <w:rsid w:val="00A349FA"/>
    <w:rsid w:val="00A34FA4"/>
    <w:rsid w:val="00A37A00"/>
    <w:rsid w:val="00A409BA"/>
    <w:rsid w:val="00A40AB0"/>
    <w:rsid w:val="00A43207"/>
    <w:rsid w:val="00A43A3D"/>
    <w:rsid w:val="00A440B8"/>
    <w:rsid w:val="00A44325"/>
    <w:rsid w:val="00A4671A"/>
    <w:rsid w:val="00A47DF6"/>
    <w:rsid w:val="00A47F43"/>
    <w:rsid w:val="00A50000"/>
    <w:rsid w:val="00A510F1"/>
    <w:rsid w:val="00A5138C"/>
    <w:rsid w:val="00A5228B"/>
    <w:rsid w:val="00A53B25"/>
    <w:rsid w:val="00A53FDD"/>
    <w:rsid w:val="00A54B29"/>
    <w:rsid w:val="00A554D9"/>
    <w:rsid w:val="00A55545"/>
    <w:rsid w:val="00A56413"/>
    <w:rsid w:val="00A56D26"/>
    <w:rsid w:val="00A57DDA"/>
    <w:rsid w:val="00A611B5"/>
    <w:rsid w:val="00A625E9"/>
    <w:rsid w:val="00A62F2F"/>
    <w:rsid w:val="00A63BFB"/>
    <w:rsid w:val="00A64013"/>
    <w:rsid w:val="00A64849"/>
    <w:rsid w:val="00A64E40"/>
    <w:rsid w:val="00A652EE"/>
    <w:rsid w:val="00A6564A"/>
    <w:rsid w:val="00A65718"/>
    <w:rsid w:val="00A66CEC"/>
    <w:rsid w:val="00A66F82"/>
    <w:rsid w:val="00A700C9"/>
    <w:rsid w:val="00A709D3"/>
    <w:rsid w:val="00A70F51"/>
    <w:rsid w:val="00A7321E"/>
    <w:rsid w:val="00A75482"/>
    <w:rsid w:val="00A76319"/>
    <w:rsid w:val="00A76C01"/>
    <w:rsid w:val="00A77534"/>
    <w:rsid w:val="00A77DFA"/>
    <w:rsid w:val="00A8163A"/>
    <w:rsid w:val="00A81990"/>
    <w:rsid w:val="00A8267A"/>
    <w:rsid w:val="00A826D6"/>
    <w:rsid w:val="00A827C4"/>
    <w:rsid w:val="00A83445"/>
    <w:rsid w:val="00A834F9"/>
    <w:rsid w:val="00A85604"/>
    <w:rsid w:val="00A85792"/>
    <w:rsid w:val="00A85CB6"/>
    <w:rsid w:val="00A869A2"/>
    <w:rsid w:val="00A87F83"/>
    <w:rsid w:val="00A902C1"/>
    <w:rsid w:val="00A91326"/>
    <w:rsid w:val="00A91670"/>
    <w:rsid w:val="00A93822"/>
    <w:rsid w:val="00A9441B"/>
    <w:rsid w:val="00A94570"/>
    <w:rsid w:val="00A945C0"/>
    <w:rsid w:val="00A95040"/>
    <w:rsid w:val="00A957D0"/>
    <w:rsid w:val="00A965EC"/>
    <w:rsid w:val="00A97FC1"/>
    <w:rsid w:val="00AA00A1"/>
    <w:rsid w:val="00AA02B2"/>
    <w:rsid w:val="00AA0CCA"/>
    <w:rsid w:val="00AB1417"/>
    <w:rsid w:val="00AB354F"/>
    <w:rsid w:val="00AB3A3E"/>
    <w:rsid w:val="00AB4BAB"/>
    <w:rsid w:val="00AB68CF"/>
    <w:rsid w:val="00AB7D9A"/>
    <w:rsid w:val="00AC1326"/>
    <w:rsid w:val="00AC1F1A"/>
    <w:rsid w:val="00AC30E7"/>
    <w:rsid w:val="00AC3C69"/>
    <w:rsid w:val="00AC4773"/>
    <w:rsid w:val="00AC5FBE"/>
    <w:rsid w:val="00AC70CF"/>
    <w:rsid w:val="00AC7285"/>
    <w:rsid w:val="00AD01A2"/>
    <w:rsid w:val="00AD1679"/>
    <w:rsid w:val="00AD29E0"/>
    <w:rsid w:val="00AD2F1A"/>
    <w:rsid w:val="00AD2F84"/>
    <w:rsid w:val="00AD3C8D"/>
    <w:rsid w:val="00AD4CED"/>
    <w:rsid w:val="00AD5A17"/>
    <w:rsid w:val="00AD5D6B"/>
    <w:rsid w:val="00AD79FB"/>
    <w:rsid w:val="00AE16BF"/>
    <w:rsid w:val="00AE2230"/>
    <w:rsid w:val="00AE3F1C"/>
    <w:rsid w:val="00AE4B84"/>
    <w:rsid w:val="00AE5EE2"/>
    <w:rsid w:val="00AF0341"/>
    <w:rsid w:val="00AF0F7D"/>
    <w:rsid w:val="00AF1C86"/>
    <w:rsid w:val="00AF2363"/>
    <w:rsid w:val="00AF27DF"/>
    <w:rsid w:val="00AF4A43"/>
    <w:rsid w:val="00AF5E58"/>
    <w:rsid w:val="00AF6057"/>
    <w:rsid w:val="00B00997"/>
    <w:rsid w:val="00B0113C"/>
    <w:rsid w:val="00B0182E"/>
    <w:rsid w:val="00B0290F"/>
    <w:rsid w:val="00B02C1F"/>
    <w:rsid w:val="00B03247"/>
    <w:rsid w:val="00B060D6"/>
    <w:rsid w:val="00B077C7"/>
    <w:rsid w:val="00B07D9F"/>
    <w:rsid w:val="00B11070"/>
    <w:rsid w:val="00B1291D"/>
    <w:rsid w:val="00B1690F"/>
    <w:rsid w:val="00B174B8"/>
    <w:rsid w:val="00B17DAD"/>
    <w:rsid w:val="00B2178D"/>
    <w:rsid w:val="00B2179A"/>
    <w:rsid w:val="00B21A16"/>
    <w:rsid w:val="00B22116"/>
    <w:rsid w:val="00B228F4"/>
    <w:rsid w:val="00B2318A"/>
    <w:rsid w:val="00B23367"/>
    <w:rsid w:val="00B23866"/>
    <w:rsid w:val="00B24B1D"/>
    <w:rsid w:val="00B254E8"/>
    <w:rsid w:val="00B2564E"/>
    <w:rsid w:val="00B27C42"/>
    <w:rsid w:val="00B30891"/>
    <w:rsid w:val="00B3148B"/>
    <w:rsid w:val="00B31ACE"/>
    <w:rsid w:val="00B31E47"/>
    <w:rsid w:val="00B321D8"/>
    <w:rsid w:val="00B32501"/>
    <w:rsid w:val="00B337DC"/>
    <w:rsid w:val="00B33EC5"/>
    <w:rsid w:val="00B340CE"/>
    <w:rsid w:val="00B368F3"/>
    <w:rsid w:val="00B36EDA"/>
    <w:rsid w:val="00B370EB"/>
    <w:rsid w:val="00B37E18"/>
    <w:rsid w:val="00B412B4"/>
    <w:rsid w:val="00B41DE5"/>
    <w:rsid w:val="00B42DD7"/>
    <w:rsid w:val="00B43944"/>
    <w:rsid w:val="00B4394B"/>
    <w:rsid w:val="00B453E9"/>
    <w:rsid w:val="00B45473"/>
    <w:rsid w:val="00B45C1A"/>
    <w:rsid w:val="00B4641A"/>
    <w:rsid w:val="00B47AD2"/>
    <w:rsid w:val="00B50084"/>
    <w:rsid w:val="00B505B7"/>
    <w:rsid w:val="00B50B6A"/>
    <w:rsid w:val="00B51E0E"/>
    <w:rsid w:val="00B53599"/>
    <w:rsid w:val="00B5371E"/>
    <w:rsid w:val="00B539F8"/>
    <w:rsid w:val="00B57452"/>
    <w:rsid w:val="00B57F6D"/>
    <w:rsid w:val="00B60032"/>
    <w:rsid w:val="00B606C7"/>
    <w:rsid w:val="00B61CAC"/>
    <w:rsid w:val="00B62DE2"/>
    <w:rsid w:val="00B63163"/>
    <w:rsid w:val="00B63899"/>
    <w:rsid w:val="00B64F58"/>
    <w:rsid w:val="00B654D2"/>
    <w:rsid w:val="00B655EE"/>
    <w:rsid w:val="00B65917"/>
    <w:rsid w:val="00B6627A"/>
    <w:rsid w:val="00B674F8"/>
    <w:rsid w:val="00B67A8D"/>
    <w:rsid w:val="00B72230"/>
    <w:rsid w:val="00B76564"/>
    <w:rsid w:val="00B77AF4"/>
    <w:rsid w:val="00B77CB6"/>
    <w:rsid w:val="00B8122D"/>
    <w:rsid w:val="00B81467"/>
    <w:rsid w:val="00B81511"/>
    <w:rsid w:val="00B81718"/>
    <w:rsid w:val="00B82076"/>
    <w:rsid w:val="00B82126"/>
    <w:rsid w:val="00B82260"/>
    <w:rsid w:val="00B822CA"/>
    <w:rsid w:val="00B83695"/>
    <w:rsid w:val="00B8455B"/>
    <w:rsid w:val="00B848C7"/>
    <w:rsid w:val="00B86A5D"/>
    <w:rsid w:val="00B86B58"/>
    <w:rsid w:val="00B87042"/>
    <w:rsid w:val="00B870A5"/>
    <w:rsid w:val="00B874AC"/>
    <w:rsid w:val="00B8768F"/>
    <w:rsid w:val="00B9032D"/>
    <w:rsid w:val="00B90C23"/>
    <w:rsid w:val="00B917E1"/>
    <w:rsid w:val="00B93749"/>
    <w:rsid w:val="00B94B9D"/>
    <w:rsid w:val="00B952A6"/>
    <w:rsid w:val="00B968DC"/>
    <w:rsid w:val="00B97933"/>
    <w:rsid w:val="00BA089F"/>
    <w:rsid w:val="00BA1001"/>
    <w:rsid w:val="00BA1126"/>
    <w:rsid w:val="00BA1786"/>
    <w:rsid w:val="00BA1F55"/>
    <w:rsid w:val="00BA32DB"/>
    <w:rsid w:val="00BA33A1"/>
    <w:rsid w:val="00BA3947"/>
    <w:rsid w:val="00BA45D0"/>
    <w:rsid w:val="00BA494B"/>
    <w:rsid w:val="00BA64A3"/>
    <w:rsid w:val="00BA6D66"/>
    <w:rsid w:val="00BA7C0C"/>
    <w:rsid w:val="00BB0D00"/>
    <w:rsid w:val="00BB0E3E"/>
    <w:rsid w:val="00BB1F1A"/>
    <w:rsid w:val="00BB2E4A"/>
    <w:rsid w:val="00BB3BD6"/>
    <w:rsid w:val="00BB47E5"/>
    <w:rsid w:val="00BB54D1"/>
    <w:rsid w:val="00BB58F7"/>
    <w:rsid w:val="00BB5C4E"/>
    <w:rsid w:val="00BB622A"/>
    <w:rsid w:val="00BB793D"/>
    <w:rsid w:val="00BB7AAB"/>
    <w:rsid w:val="00BC0709"/>
    <w:rsid w:val="00BC0E0B"/>
    <w:rsid w:val="00BC10F6"/>
    <w:rsid w:val="00BC120D"/>
    <w:rsid w:val="00BC1498"/>
    <w:rsid w:val="00BC1938"/>
    <w:rsid w:val="00BC1ECF"/>
    <w:rsid w:val="00BC387A"/>
    <w:rsid w:val="00BC40D4"/>
    <w:rsid w:val="00BC40DB"/>
    <w:rsid w:val="00BC53D6"/>
    <w:rsid w:val="00BC6787"/>
    <w:rsid w:val="00BC68E1"/>
    <w:rsid w:val="00BD0D2E"/>
    <w:rsid w:val="00BD164B"/>
    <w:rsid w:val="00BD1A29"/>
    <w:rsid w:val="00BD1AEB"/>
    <w:rsid w:val="00BD1D3B"/>
    <w:rsid w:val="00BD1E48"/>
    <w:rsid w:val="00BD25C1"/>
    <w:rsid w:val="00BD3060"/>
    <w:rsid w:val="00BD3265"/>
    <w:rsid w:val="00BD36B8"/>
    <w:rsid w:val="00BD45AD"/>
    <w:rsid w:val="00BD561D"/>
    <w:rsid w:val="00BD5AD8"/>
    <w:rsid w:val="00BD64C0"/>
    <w:rsid w:val="00BD6FFD"/>
    <w:rsid w:val="00BE0E84"/>
    <w:rsid w:val="00BE129A"/>
    <w:rsid w:val="00BE17DF"/>
    <w:rsid w:val="00BE2A63"/>
    <w:rsid w:val="00BE58C3"/>
    <w:rsid w:val="00BE5E6F"/>
    <w:rsid w:val="00BE64D1"/>
    <w:rsid w:val="00BE685C"/>
    <w:rsid w:val="00BE7026"/>
    <w:rsid w:val="00BF0701"/>
    <w:rsid w:val="00BF201D"/>
    <w:rsid w:val="00BF2148"/>
    <w:rsid w:val="00BF32B2"/>
    <w:rsid w:val="00BF4585"/>
    <w:rsid w:val="00BF4B9E"/>
    <w:rsid w:val="00BF4F3E"/>
    <w:rsid w:val="00BF515A"/>
    <w:rsid w:val="00BF5DF6"/>
    <w:rsid w:val="00BF6A9C"/>
    <w:rsid w:val="00C002D7"/>
    <w:rsid w:val="00C00BD2"/>
    <w:rsid w:val="00C0170E"/>
    <w:rsid w:val="00C0177F"/>
    <w:rsid w:val="00C01BEA"/>
    <w:rsid w:val="00C02008"/>
    <w:rsid w:val="00C04153"/>
    <w:rsid w:val="00C04319"/>
    <w:rsid w:val="00C044FD"/>
    <w:rsid w:val="00C06411"/>
    <w:rsid w:val="00C07020"/>
    <w:rsid w:val="00C07A0C"/>
    <w:rsid w:val="00C1023F"/>
    <w:rsid w:val="00C1256B"/>
    <w:rsid w:val="00C126CD"/>
    <w:rsid w:val="00C12F3C"/>
    <w:rsid w:val="00C13010"/>
    <w:rsid w:val="00C15B3B"/>
    <w:rsid w:val="00C15E27"/>
    <w:rsid w:val="00C16B32"/>
    <w:rsid w:val="00C16E40"/>
    <w:rsid w:val="00C17229"/>
    <w:rsid w:val="00C17339"/>
    <w:rsid w:val="00C17478"/>
    <w:rsid w:val="00C17948"/>
    <w:rsid w:val="00C17E6F"/>
    <w:rsid w:val="00C20006"/>
    <w:rsid w:val="00C2081C"/>
    <w:rsid w:val="00C21E89"/>
    <w:rsid w:val="00C22056"/>
    <w:rsid w:val="00C22829"/>
    <w:rsid w:val="00C246ED"/>
    <w:rsid w:val="00C26712"/>
    <w:rsid w:val="00C26AA0"/>
    <w:rsid w:val="00C317CB"/>
    <w:rsid w:val="00C317F8"/>
    <w:rsid w:val="00C32105"/>
    <w:rsid w:val="00C34C9F"/>
    <w:rsid w:val="00C36D9F"/>
    <w:rsid w:val="00C370F4"/>
    <w:rsid w:val="00C3760A"/>
    <w:rsid w:val="00C40961"/>
    <w:rsid w:val="00C41233"/>
    <w:rsid w:val="00C425BE"/>
    <w:rsid w:val="00C42F9A"/>
    <w:rsid w:val="00C43B37"/>
    <w:rsid w:val="00C44B58"/>
    <w:rsid w:val="00C45243"/>
    <w:rsid w:val="00C45516"/>
    <w:rsid w:val="00C455E2"/>
    <w:rsid w:val="00C45917"/>
    <w:rsid w:val="00C46A7F"/>
    <w:rsid w:val="00C470D4"/>
    <w:rsid w:val="00C47210"/>
    <w:rsid w:val="00C47B38"/>
    <w:rsid w:val="00C501ED"/>
    <w:rsid w:val="00C5092C"/>
    <w:rsid w:val="00C50F59"/>
    <w:rsid w:val="00C522F1"/>
    <w:rsid w:val="00C52805"/>
    <w:rsid w:val="00C5317C"/>
    <w:rsid w:val="00C542F7"/>
    <w:rsid w:val="00C553DE"/>
    <w:rsid w:val="00C55C76"/>
    <w:rsid w:val="00C56304"/>
    <w:rsid w:val="00C5714A"/>
    <w:rsid w:val="00C61FB6"/>
    <w:rsid w:val="00C637CA"/>
    <w:rsid w:val="00C642DD"/>
    <w:rsid w:val="00C642EF"/>
    <w:rsid w:val="00C6590B"/>
    <w:rsid w:val="00C65D15"/>
    <w:rsid w:val="00C65ED9"/>
    <w:rsid w:val="00C71128"/>
    <w:rsid w:val="00C711F1"/>
    <w:rsid w:val="00C71DE3"/>
    <w:rsid w:val="00C72634"/>
    <w:rsid w:val="00C7274B"/>
    <w:rsid w:val="00C735EB"/>
    <w:rsid w:val="00C73669"/>
    <w:rsid w:val="00C75C25"/>
    <w:rsid w:val="00C760BE"/>
    <w:rsid w:val="00C80111"/>
    <w:rsid w:val="00C822B6"/>
    <w:rsid w:val="00C82605"/>
    <w:rsid w:val="00C83CD3"/>
    <w:rsid w:val="00C84623"/>
    <w:rsid w:val="00C85FEF"/>
    <w:rsid w:val="00C8728B"/>
    <w:rsid w:val="00C8775D"/>
    <w:rsid w:val="00C90061"/>
    <w:rsid w:val="00C9044C"/>
    <w:rsid w:val="00C9087A"/>
    <w:rsid w:val="00C90AC3"/>
    <w:rsid w:val="00C91B3D"/>
    <w:rsid w:val="00C93501"/>
    <w:rsid w:val="00C93A7F"/>
    <w:rsid w:val="00C93CBB"/>
    <w:rsid w:val="00C93FC3"/>
    <w:rsid w:val="00C94291"/>
    <w:rsid w:val="00C94511"/>
    <w:rsid w:val="00C94847"/>
    <w:rsid w:val="00C94DF8"/>
    <w:rsid w:val="00C966EC"/>
    <w:rsid w:val="00CA0D8A"/>
    <w:rsid w:val="00CA22CA"/>
    <w:rsid w:val="00CA25FB"/>
    <w:rsid w:val="00CA2C2A"/>
    <w:rsid w:val="00CA30E8"/>
    <w:rsid w:val="00CA3761"/>
    <w:rsid w:val="00CA4C3D"/>
    <w:rsid w:val="00CA58D9"/>
    <w:rsid w:val="00CA5DA8"/>
    <w:rsid w:val="00CA5E00"/>
    <w:rsid w:val="00CA6894"/>
    <w:rsid w:val="00CA6BC8"/>
    <w:rsid w:val="00CA6F3E"/>
    <w:rsid w:val="00CA705D"/>
    <w:rsid w:val="00CB0781"/>
    <w:rsid w:val="00CB0EE9"/>
    <w:rsid w:val="00CB115E"/>
    <w:rsid w:val="00CB11D7"/>
    <w:rsid w:val="00CB236F"/>
    <w:rsid w:val="00CB2DAC"/>
    <w:rsid w:val="00CB4294"/>
    <w:rsid w:val="00CB448A"/>
    <w:rsid w:val="00CB45C4"/>
    <w:rsid w:val="00CB4CA2"/>
    <w:rsid w:val="00CB4EC9"/>
    <w:rsid w:val="00CB5DF6"/>
    <w:rsid w:val="00CB5FDB"/>
    <w:rsid w:val="00CB73CB"/>
    <w:rsid w:val="00CC1120"/>
    <w:rsid w:val="00CC18C8"/>
    <w:rsid w:val="00CC1F70"/>
    <w:rsid w:val="00CC2546"/>
    <w:rsid w:val="00CC25A4"/>
    <w:rsid w:val="00CC2F47"/>
    <w:rsid w:val="00CC330A"/>
    <w:rsid w:val="00CC345A"/>
    <w:rsid w:val="00CC3720"/>
    <w:rsid w:val="00CC3C3D"/>
    <w:rsid w:val="00CC6AEF"/>
    <w:rsid w:val="00CC6E39"/>
    <w:rsid w:val="00CC7238"/>
    <w:rsid w:val="00CC7B91"/>
    <w:rsid w:val="00CD0332"/>
    <w:rsid w:val="00CD0B9A"/>
    <w:rsid w:val="00CD11CC"/>
    <w:rsid w:val="00CD1D5F"/>
    <w:rsid w:val="00CD3531"/>
    <w:rsid w:val="00CD6082"/>
    <w:rsid w:val="00CD60E5"/>
    <w:rsid w:val="00CD71A1"/>
    <w:rsid w:val="00CD73A0"/>
    <w:rsid w:val="00CD77D5"/>
    <w:rsid w:val="00CE0333"/>
    <w:rsid w:val="00CE03C1"/>
    <w:rsid w:val="00CE0F53"/>
    <w:rsid w:val="00CE1634"/>
    <w:rsid w:val="00CE1857"/>
    <w:rsid w:val="00CE2753"/>
    <w:rsid w:val="00CE3CC7"/>
    <w:rsid w:val="00CE42BD"/>
    <w:rsid w:val="00CE4CE5"/>
    <w:rsid w:val="00CE6B0F"/>
    <w:rsid w:val="00CE7517"/>
    <w:rsid w:val="00CF0690"/>
    <w:rsid w:val="00CF0BF1"/>
    <w:rsid w:val="00CF0EAF"/>
    <w:rsid w:val="00CF222A"/>
    <w:rsid w:val="00CF23EC"/>
    <w:rsid w:val="00CF274E"/>
    <w:rsid w:val="00CF47C2"/>
    <w:rsid w:val="00CF4901"/>
    <w:rsid w:val="00CF4C20"/>
    <w:rsid w:val="00CF71B0"/>
    <w:rsid w:val="00D00EA1"/>
    <w:rsid w:val="00D013D7"/>
    <w:rsid w:val="00D020DF"/>
    <w:rsid w:val="00D02253"/>
    <w:rsid w:val="00D026B0"/>
    <w:rsid w:val="00D02F2A"/>
    <w:rsid w:val="00D02F7F"/>
    <w:rsid w:val="00D0333F"/>
    <w:rsid w:val="00D03E70"/>
    <w:rsid w:val="00D045BD"/>
    <w:rsid w:val="00D05707"/>
    <w:rsid w:val="00D05799"/>
    <w:rsid w:val="00D05991"/>
    <w:rsid w:val="00D0759B"/>
    <w:rsid w:val="00D10096"/>
    <w:rsid w:val="00D10446"/>
    <w:rsid w:val="00D1053F"/>
    <w:rsid w:val="00D139CB"/>
    <w:rsid w:val="00D13D98"/>
    <w:rsid w:val="00D15FC4"/>
    <w:rsid w:val="00D17BA4"/>
    <w:rsid w:val="00D204F4"/>
    <w:rsid w:val="00D20CFA"/>
    <w:rsid w:val="00D21324"/>
    <w:rsid w:val="00D228F2"/>
    <w:rsid w:val="00D22C1C"/>
    <w:rsid w:val="00D22C7B"/>
    <w:rsid w:val="00D239A1"/>
    <w:rsid w:val="00D23ACD"/>
    <w:rsid w:val="00D240C1"/>
    <w:rsid w:val="00D24BF2"/>
    <w:rsid w:val="00D24C64"/>
    <w:rsid w:val="00D2520A"/>
    <w:rsid w:val="00D2657F"/>
    <w:rsid w:val="00D27245"/>
    <w:rsid w:val="00D30002"/>
    <w:rsid w:val="00D3073A"/>
    <w:rsid w:val="00D31650"/>
    <w:rsid w:val="00D317E5"/>
    <w:rsid w:val="00D31DB3"/>
    <w:rsid w:val="00D3249C"/>
    <w:rsid w:val="00D341D5"/>
    <w:rsid w:val="00D34E12"/>
    <w:rsid w:val="00D36D37"/>
    <w:rsid w:val="00D36D68"/>
    <w:rsid w:val="00D374B0"/>
    <w:rsid w:val="00D40BA1"/>
    <w:rsid w:val="00D40DF2"/>
    <w:rsid w:val="00D410E2"/>
    <w:rsid w:val="00D424BC"/>
    <w:rsid w:val="00D437EC"/>
    <w:rsid w:val="00D43815"/>
    <w:rsid w:val="00D43A30"/>
    <w:rsid w:val="00D44D6E"/>
    <w:rsid w:val="00D451EA"/>
    <w:rsid w:val="00D453B6"/>
    <w:rsid w:val="00D45582"/>
    <w:rsid w:val="00D45792"/>
    <w:rsid w:val="00D45912"/>
    <w:rsid w:val="00D45B41"/>
    <w:rsid w:val="00D45D54"/>
    <w:rsid w:val="00D5021A"/>
    <w:rsid w:val="00D511FB"/>
    <w:rsid w:val="00D52121"/>
    <w:rsid w:val="00D52DEF"/>
    <w:rsid w:val="00D55490"/>
    <w:rsid w:val="00D57468"/>
    <w:rsid w:val="00D57F0C"/>
    <w:rsid w:val="00D6128E"/>
    <w:rsid w:val="00D61405"/>
    <w:rsid w:val="00D61B67"/>
    <w:rsid w:val="00D6260B"/>
    <w:rsid w:val="00D62DDF"/>
    <w:rsid w:val="00D65211"/>
    <w:rsid w:val="00D654E9"/>
    <w:rsid w:val="00D66037"/>
    <w:rsid w:val="00D70991"/>
    <w:rsid w:val="00D71912"/>
    <w:rsid w:val="00D71B85"/>
    <w:rsid w:val="00D71D45"/>
    <w:rsid w:val="00D71F6F"/>
    <w:rsid w:val="00D72097"/>
    <w:rsid w:val="00D728AA"/>
    <w:rsid w:val="00D72F1F"/>
    <w:rsid w:val="00D731BB"/>
    <w:rsid w:val="00D75B67"/>
    <w:rsid w:val="00D80849"/>
    <w:rsid w:val="00D814FC"/>
    <w:rsid w:val="00D82885"/>
    <w:rsid w:val="00D82941"/>
    <w:rsid w:val="00D82BD0"/>
    <w:rsid w:val="00D83234"/>
    <w:rsid w:val="00D83932"/>
    <w:rsid w:val="00D83E33"/>
    <w:rsid w:val="00D84719"/>
    <w:rsid w:val="00D84CD2"/>
    <w:rsid w:val="00D8505C"/>
    <w:rsid w:val="00D852CD"/>
    <w:rsid w:val="00D858B7"/>
    <w:rsid w:val="00D85D4C"/>
    <w:rsid w:val="00D86790"/>
    <w:rsid w:val="00D9108D"/>
    <w:rsid w:val="00D911F7"/>
    <w:rsid w:val="00D916C5"/>
    <w:rsid w:val="00D91BE2"/>
    <w:rsid w:val="00D91E2F"/>
    <w:rsid w:val="00D92F4C"/>
    <w:rsid w:val="00D94E3C"/>
    <w:rsid w:val="00D94ECF"/>
    <w:rsid w:val="00D94F19"/>
    <w:rsid w:val="00D95677"/>
    <w:rsid w:val="00D95F2B"/>
    <w:rsid w:val="00D961DC"/>
    <w:rsid w:val="00D9743C"/>
    <w:rsid w:val="00D97B9B"/>
    <w:rsid w:val="00DA0140"/>
    <w:rsid w:val="00DA0B1A"/>
    <w:rsid w:val="00DA2F21"/>
    <w:rsid w:val="00DA413D"/>
    <w:rsid w:val="00DA42EC"/>
    <w:rsid w:val="00DA4338"/>
    <w:rsid w:val="00DA47DC"/>
    <w:rsid w:val="00DA560E"/>
    <w:rsid w:val="00DA575A"/>
    <w:rsid w:val="00DA5F40"/>
    <w:rsid w:val="00DA69CF"/>
    <w:rsid w:val="00DA73C2"/>
    <w:rsid w:val="00DB0D20"/>
    <w:rsid w:val="00DB30AB"/>
    <w:rsid w:val="00DB3418"/>
    <w:rsid w:val="00DB3D0E"/>
    <w:rsid w:val="00DB4169"/>
    <w:rsid w:val="00DB51A7"/>
    <w:rsid w:val="00DB57CB"/>
    <w:rsid w:val="00DB6AA2"/>
    <w:rsid w:val="00DC0645"/>
    <w:rsid w:val="00DC17E3"/>
    <w:rsid w:val="00DC335F"/>
    <w:rsid w:val="00DC478B"/>
    <w:rsid w:val="00DC51E2"/>
    <w:rsid w:val="00DC6491"/>
    <w:rsid w:val="00DC7712"/>
    <w:rsid w:val="00DC771F"/>
    <w:rsid w:val="00DC7EE4"/>
    <w:rsid w:val="00DD0316"/>
    <w:rsid w:val="00DD1FBE"/>
    <w:rsid w:val="00DD2167"/>
    <w:rsid w:val="00DD2933"/>
    <w:rsid w:val="00DD349E"/>
    <w:rsid w:val="00DD3888"/>
    <w:rsid w:val="00DD4A37"/>
    <w:rsid w:val="00DD537D"/>
    <w:rsid w:val="00DD636E"/>
    <w:rsid w:val="00DD6762"/>
    <w:rsid w:val="00DD711D"/>
    <w:rsid w:val="00DD789D"/>
    <w:rsid w:val="00DE1035"/>
    <w:rsid w:val="00DE142C"/>
    <w:rsid w:val="00DE2D5A"/>
    <w:rsid w:val="00DE2F70"/>
    <w:rsid w:val="00DE4601"/>
    <w:rsid w:val="00DE477D"/>
    <w:rsid w:val="00DE4EB0"/>
    <w:rsid w:val="00DE5517"/>
    <w:rsid w:val="00DE6168"/>
    <w:rsid w:val="00DE7D08"/>
    <w:rsid w:val="00DF0806"/>
    <w:rsid w:val="00DF0919"/>
    <w:rsid w:val="00DF0986"/>
    <w:rsid w:val="00DF0FE8"/>
    <w:rsid w:val="00DF1846"/>
    <w:rsid w:val="00DF30E3"/>
    <w:rsid w:val="00DF343C"/>
    <w:rsid w:val="00DF45E5"/>
    <w:rsid w:val="00DF4BB7"/>
    <w:rsid w:val="00DF4BF0"/>
    <w:rsid w:val="00DF556D"/>
    <w:rsid w:val="00DF58F4"/>
    <w:rsid w:val="00DF5A1B"/>
    <w:rsid w:val="00DF6F34"/>
    <w:rsid w:val="00DF753E"/>
    <w:rsid w:val="00E00022"/>
    <w:rsid w:val="00E006C7"/>
    <w:rsid w:val="00E00E6E"/>
    <w:rsid w:val="00E0171A"/>
    <w:rsid w:val="00E01D75"/>
    <w:rsid w:val="00E027A2"/>
    <w:rsid w:val="00E02C12"/>
    <w:rsid w:val="00E03D24"/>
    <w:rsid w:val="00E04A18"/>
    <w:rsid w:val="00E05326"/>
    <w:rsid w:val="00E064EC"/>
    <w:rsid w:val="00E10699"/>
    <w:rsid w:val="00E10E8D"/>
    <w:rsid w:val="00E11B9C"/>
    <w:rsid w:val="00E12226"/>
    <w:rsid w:val="00E1258B"/>
    <w:rsid w:val="00E151A1"/>
    <w:rsid w:val="00E154C1"/>
    <w:rsid w:val="00E15FA2"/>
    <w:rsid w:val="00E1631A"/>
    <w:rsid w:val="00E16FE4"/>
    <w:rsid w:val="00E17074"/>
    <w:rsid w:val="00E211FC"/>
    <w:rsid w:val="00E217C8"/>
    <w:rsid w:val="00E21F6B"/>
    <w:rsid w:val="00E220E3"/>
    <w:rsid w:val="00E222BD"/>
    <w:rsid w:val="00E22460"/>
    <w:rsid w:val="00E23319"/>
    <w:rsid w:val="00E23A38"/>
    <w:rsid w:val="00E252B0"/>
    <w:rsid w:val="00E2539C"/>
    <w:rsid w:val="00E31615"/>
    <w:rsid w:val="00E32392"/>
    <w:rsid w:val="00E32C3E"/>
    <w:rsid w:val="00E33095"/>
    <w:rsid w:val="00E3528C"/>
    <w:rsid w:val="00E352DD"/>
    <w:rsid w:val="00E361F8"/>
    <w:rsid w:val="00E36BCF"/>
    <w:rsid w:val="00E37198"/>
    <w:rsid w:val="00E376AB"/>
    <w:rsid w:val="00E40606"/>
    <w:rsid w:val="00E41B80"/>
    <w:rsid w:val="00E41D2C"/>
    <w:rsid w:val="00E43A04"/>
    <w:rsid w:val="00E441A6"/>
    <w:rsid w:val="00E45354"/>
    <w:rsid w:val="00E46AA7"/>
    <w:rsid w:val="00E4707B"/>
    <w:rsid w:val="00E47365"/>
    <w:rsid w:val="00E47750"/>
    <w:rsid w:val="00E5026F"/>
    <w:rsid w:val="00E504F6"/>
    <w:rsid w:val="00E50E16"/>
    <w:rsid w:val="00E51707"/>
    <w:rsid w:val="00E51BF9"/>
    <w:rsid w:val="00E52BC2"/>
    <w:rsid w:val="00E54094"/>
    <w:rsid w:val="00E54927"/>
    <w:rsid w:val="00E55388"/>
    <w:rsid w:val="00E562A4"/>
    <w:rsid w:val="00E56480"/>
    <w:rsid w:val="00E621C4"/>
    <w:rsid w:val="00E62B34"/>
    <w:rsid w:val="00E63EC1"/>
    <w:rsid w:val="00E64413"/>
    <w:rsid w:val="00E6445F"/>
    <w:rsid w:val="00E64AEF"/>
    <w:rsid w:val="00E66F24"/>
    <w:rsid w:val="00E672A0"/>
    <w:rsid w:val="00E6736B"/>
    <w:rsid w:val="00E67AFC"/>
    <w:rsid w:val="00E67BBA"/>
    <w:rsid w:val="00E70016"/>
    <w:rsid w:val="00E71D6A"/>
    <w:rsid w:val="00E72E46"/>
    <w:rsid w:val="00E73C3D"/>
    <w:rsid w:val="00E74C31"/>
    <w:rsid w:val="00E74E9D"/>
    <w:rsid w:val="00E74EB6"/>
    <w:rsid w:val="00E75764"/>
    <w:rsid w:val="00E76799"/>
    <w:rsid w:val="00E76924"/>
    <w:rsid w:val="00E76B8F"/>
    <w:rsid w:val="00E77EA8"/>
    <w:rsid w:val="00E80E85"/>
    <w:rsid w:val="00E8293C"/>
    <w:rsid w:val="00E82BF4"/>
    <w:rsid w:val="00E82D8C"/>
    <w:rsid w:val="00E8303E"/>
    <w:rsid w:val="00E83248"/>
    <w:rsid w:val="00E83485"/>
    <w:rsid w:val="00E849AE"/>
    <w:rsid w:val="00E84B82"/>
    <w:rsid w:val="00E84F9B"/>
    <w:rsid w:val="00E85406"/>
    <w:rsid w:val="00E87039"/>
    <w:rsid w:val="00E87D80"/>
    <w:rsid w:val="00E87F7A"/>
    <w:rsid w:val="00E90986"/>
    <w:rsid w:val="00E91771"/>
    <w:rsid w:val="00E9193B"/>
    <w:rsid w:val="00E91FCA"/>
    <w:rsid w:val="00E9292B"/>
    <w:rsid w:val="00E96E4C"/>
    <w:rsid w:val="00E97B11"/>
    <w:rsid w:val="00EA0215"/>
    <w:rsid w:val="00EA06B1"/>
    <w:rsid w:val="00EA30AB"/>
    <w:rsid w:val="00EA4167"/>
    <w:rsid w:val="00EA46E2"/>
    <w:rsid w:val="00EA6AC1"/>
    <w:rsid w:val="00EA7366"/>
    <w:rsid w:val="00EA7496"/>
    <w:rsid w:val="00EA776A"/>
    <w:rsid w:val="00EA7C0E"/>
    <w:rsid w:val="00EB0BAD"/>
    <w:rsid w:val="00EB163C"/>
    <w:rsid w:val="00EB1C63"/>
    <w:rsid w:val="00EB264E"/>
    <w:rsid w:val="00EB2FF7"/>
    <w:rsid w:val="00EB3723"/>
    <w:rsid w:val="00EB3A9A"/>
    <w:rsid w:val="00EB3CF1"/>
    <w:rsid w:val="00EB3E6C"/>
    <w:rsid w:val="00EB4120"/>
    <w:rsid w:val="00EB419C"/>
    <w:rsid w:val="00EB44C4"/>
    <w:rsid w:val="00EB486A"/>
    <w:rsid w:val="00EB4D65"/>
    <w:rsid w:val="00EB5C94"/>
    <w:rsid w:val="00EB6374"/>
    <w:rsid w:val="00EB695C"/>
    <w:rsid w:val="00EB69BA"/>
    <w:rsid w:val="00EB71B3"/>
    <w:rsid w:val="00EB79C2"/>
    <w:rsid w:val="00EC0C6A"/>
    <w:rsid w:val="00EC1F84"/>
    <w:rsid w:val="00EC20C8"/>
    <w:rsid w:val="00EC2286"/>
    <w:rsid w:val="00EC2749"/>
    <w:rsid w:val="00EC5A92"/>
    <w:rsid w:val="00EC6739"/>
    <w:rsid w:val="00ED05CB"/>
    <w:rsid w:val="00ED0F07"/>
    <w:rsid w:val="00ED1296"/>
    <w:rsid w:val="00ED36AF"/>
    <w:rsid w:val="00ED5149"/>
    <w:rsid w:val="00ED5CB5"/>
    <w:rsid w:val="00ED5D70"/>
    <w:rsid w:val="00ED77F8"/>
    <w:rsid w:val="00ED7AD8"/>
    <w:rsid w:val="00EE056E"/>
    <w:rsid w:val="00EE0A18"/>
    <w:rsid w:val="00EE46E5"/>
    <w:rsid w:val="00EE47B3"/>
    <w:rsid w:val="00EE54A3"/>
    <w:rsid w:val="00EE5EB0"/>
    <w:rsid w:val="00EE746B"/>
    <w:rsid w:val="00EE7622"/>
    <w:rsid w:val="00EE7A57"/>
    <w:rsid w:val="00EF01A6"/>
    <w:rsid w:val="00EF05A7"/>
    <w:rsid w:val="00EF06A1"/>
    <w:rsid w:val="00EF32E3"/>
    <w:rsid w:val="00EF5D00"/>
    <w:rsid w:val="00EF6562"/>
    <w:rsid w:val="00EF7F26"/>
    <w:rsid w:val="00F010F9"/>
    <w:rsid w:val="00F01D2E"/>
    <w:rsid w:val="00F02C1B"/>
    <w:rsid w:val="00F03708"/>
    <w:rsid w:val="00F03FA6"/>
    <w:rsid w:val="00F05D7C"/>
    <w:rsid w:val="00F065D0"/>
    <w:rsid w:val="00F06CB6"/>
    <w:rsid w:val="00F07781"/>
    <w:rsid w:val="00F079B5"/>
    <w:rsid w:val="00F11C1F"/>
    <w:rsid w:val="00F1325F"/>
    <w:rsid w:val="00F14A3F"/>
    <w:rsid w:val="00F1573E"/>
    <w:rsid w:val="00F164AB"/>
    <w:rsid w:val="00F166A8"/>
    <w:rsid w:val="00F16BA8"/>
    <w:rsid w:val="00F16CD0"/>
    <w:rsid w:val="00F17158"/>
    <w:rsid w:val="00F17A90"/>
    <w:rsid w:val="00F17D34"/>
    <w:rsid w:val="00F20920"/>
    <w:rsid w:val="00F227B8"/>
    <w:rsid w:val="00F22D7B"/>
    <w:rsid w:val="00F23205"/>
    <w:rsid w:val="00F24776"/>
    <w:rsid w:val="00F25855"/>
    <w:rsid w:val="00F25D2A"/>
    <w:rsid w:val="00F260A7"/>
    <w:rsid w:val="00F274DA"/>
    <w:rsid w:val="00F277C7"/>
    <w:rsid w:val="00F27F6B"/>
    <w:rsid w:val="00F300A7"/>
    <w:rsid w:val="00F318D4"/>
    <w:rsid w:val="00F31B02"/>
    <w:rsid w:val="00F31CA0"/>
    <w:rsid w:val="00F323E0"/>
    <w:rsid w:val="00F32D93"/>
    <w:rsid w:val="00F332D4"/>
    <w:rsid w:val="00F33E12"/>
    <w:rsid w:val="00F34113"/>
    <w:rsid w:val="00F342F8"/>
    <w:rsid w:val="00F35C7F"/>
    <w:rsid w:val="00F35C83"/>
    <w:rsid w:val="00F35E6C"/>
    <w:rsid w:val="00F35FD1"/>
    <w:rsid w:val="00F36037"/>
    <w:rsid w:val="00F3791B"/>
    <w:rsid w:val="00F37DE7"/>
    <w:rsid w:val="00F40DCE"/>
    <w:rsid w:val="00F40F56"/>
    <w:rsid w:val="00F419CB"/>
    <w:rsid w:val="00F4303D"/>
    <w:rsid w:val="00F45514"/>
    <w:rsid w:val="00F455C2"/>
    <w:rsid w:val="00F45D3B"/>
    <w:rsid w:val="00F46EDB"/>
    <w:rsid w:val="00F476E7"/>
    <w:rsid w:val="00F479B5"/>
    <w:rsid w:val="00F51095"/>
    <w:rsid w:val="00F53DA8"/>
    <w:rsid w:val="00F550BB"/>
    <w:rsid w:val="00F561D1"/>
    <w:rsid w:val="00F56641"/>
    <w:rsid w:val="00F56706"/>
    <w:rsid w:val="00F571DD"/>
    <w:rsid w:val="00F57A5A"/>
    <w:rsid w:val="00F6066C"/>
    <w:rsid w:val="00F610DB"/>
    <w:rsid w:val="00F631BF"/>
    <w:rsid w:val="00F63CC8"/>
    <w:rsid w:val="00F641CC"/>
    <w:rsid w:val="00F647FB"/>
    <w:rsid w:val="00F649BA"/>
    <w:rsid w:val="00F6595E"/>
    <w:rsid w:val="00F65A30"/>
    <w:rsid w:val="00F664B7"/>
    <w:rsid w:val="00F67258"/>
    <w:rsid w:val="00F67580"/>
    <w:rsid w:val="00F67680"/>
    <w:rsid w:val="00F6774C"/>
    <w:rsid w:val="00F67F52"/>
    <w:rsid w:val="00F70F4C"/>
    <w:rsid w:val="00F72311"/>
    <w:rsid w:val="00F7271E"/>
    <w:rsid w:val="00F73851"/>
    <w:rsid w:val="00F75550"/>
    <w:rsid w:val="00F75B1D"/>
    <w:rsid w:val="00F765A6"/>
    <w:rsid w:val="00F76640"/>
    <w:rsid w:val="00F7755A"/>
    <w:rsid w:val="00F81450"/>
    <w:rsid w:val="00F823E3"/>
    <w:rsid w:val="00F823FD"/>
    <w:rsid w:val="00F838C8"/>
    <w:rsid w:val="00F83C2F"/>
    <w:rsid w:val="00F84578"/>
    <w:rsid w:val="00F85023"/>
    <w:rsid w:val="00F85214"/>
    <w:rsid w:val="00F85243"/>
    <w:rsid w:val="00F8578F"/>
    <w:rsid w:val="00F8732C"/>
    <w:rsid w:val="00F87953"/>
    <w:rsid w:val="00F90CD3"/>
    <w:rsid w:val="00F91795"/>
    <w:rsid w:val="00F92937"/>
    <w:rsid w:val="00F93481"/>
    <w:rsid w:val="00F935EC"/>
    <w:rsid w:val="00F94739"/>
    <w:rsid w:val="00F95FF6"/>
    <w:rsid w:val="00F96F94"/>
    <w:rsid w:val="00F97C2C"/>
    <w:rsid w:val="00F97FE7"/>
    <w:rsid w:val="00FA03FA"/>
    <w:rsid w:val="00FA0E6D"/>
    <w:rsid w:val="00FA106A"/>
    <w:rsid w:val="00FA28DD"/>
    <w:rsid w:val="00FA3876"/>
    <w:rsid w:val="00FA39EE"/>
    <w:rsid w:val="00FA63CF"/>
    <w:rsid w:val="00FA6D23"/>
    <w:rsid w:val="00FB0323"/>
    <w:rsid w:val="00FB0F5A"/>
    <w:rsid w:val="00FB15F4"/>
    <w:rsid w:val="00FB1FED"/>
    <w:rsid w:val="00FB297D"/>
    <w:rsid w:val="00FB2D9B"/>
    <w:rsid w:val="00FB52C8"/>
    <w:rsid w:val="00FB5C26"/>
    <w:rsid w:val="00FB7111"/>
    <w:rsid w:val="00FB7158"/>
    <w:rsid w:val="00FC015A"/>
    <w:rsid w:val="00FC0371"/>
    <w:rsid w:val="00FC051F"/>
    <w:rsid w:val="00FC170F"/>
    <w:rsid w:val="00FC1FF5"/>
    <w:rsid w:val="00FC2285"/>
    <w:rsid w:val="00FC2CA4"/>
    <w:rsid w:val="00FC2FFC"/>
    <w:rsid w:val="00FC350B"/>
    <w:rsid w:val="00FC35B7"/>
    <w:rsid w:val="00FC3C6F"/>
    <w:rsid w:val="00FC4882"/>
    <w:rsid w:val="00FC4EB3"/>
    <w:rsid w:val="00FC524C"/>
    <w:rsid w:val="00FC5EB7"/>
    <w:rsid w:val="00FC6BFD"/>
    <w:rsid w:val="00FC74F9"/>
    <w:rsid w:val="00FC7C66"/>
    <w:rsid w:val="00FD0630"/>
    <w:rsid w:val="00FD1289"/>
    <w:rsid w:val="00FD16D4"/>
    <w:rsid w:val="00FD18C7"/>
    <w:rsid w:val="00FD1D1E"/>
    <w:rsid w:val="00FD1FE2"/>
    <w:rsid w:val="00FD2644"/>
    <w:rsid w:val="00FD2B83"/>
    <w:rsid w:val="00FD5900"/>
    <w:rsid w:val="00FD6664"/>
    <w:rsid w:val="00FD6AE6"/>
    <w:rsid w:val="00FD7107"/>
    <w:rsid w:val="00FD71F1"/>
    <w:rsid w:val="00FD71FD"/>
    <w:rsid w:val="00FE1173"/>
    <w:rsid w:val="00FE2B93"/>
    <w:rsid w:val="00FE3107"/>
    <w:rsid w:val="00FE34BA"/>
    <w:rsid w:val="00FE3764"/>
    <w:rsid w:val="00FE4B1A"/>
    <w:rsid w:val="00FE5ECE"/>
    <w:rsid w:val="00FE7AC5"/>
    <w:rsid w:val="00FF0649"/>
    <w:rsid w:val="00FF0D4A"/>
    <w:rsid w:val="00FF0E42"/>
    <w:rsid w:val="00FF11E2"/>
    <w:rsid w:val="00FF29EF"/>
    <w:rsid w:val="00FF521D"/>
    <w:rsid w:val="00FF5DD7"/>
    <w:rsid w:val="00FF5FA6"/>
    <w:rsid w:val="00FF6A76"/>
    <w:rsid w:val="00FF7D8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3553"/>
    <o:shapelayout v:ext="edit">
      <o:idmap v:ext="edit" data="1"/>
    </o:shapelayout>
  </w:shapeDefaults>
  <w:decimalSymbol w:val=","/>
  <w:listSeparator w:val=";"/>
  <w15:chartTrackingRefBased/>
  <w15:docId w15:val="{6C2DE2D5-0D22-4502-AC65-0B416194F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3074B"/>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semiHidden/>
    <w:rsid w:val="0003074B"/>
    <w:pPr>
      <w:tabs>
        <w:tab w:val="center" w:pos="4536"/>
        <w:tab w:val="right" w:pos="9072"/>
      </w:tabs>
      <w:spacing w:after="0" w:line="240" w:lineRule="auto"/>
    </w:pPr>
    <w:rPr>
      <w:rFonts w:ascii="Times New Roman" w:eastAsia="Times New Roman" w:hAnsi="Times New Roman"/>
      <w:sz w:val="24"/>
      <w:szCs w:val="24"/>
      <w:lang w:eastAsia="de-DE"/>
    </w:rPr>
  </w:style>
  <w:style w:type="character" w:customStyle="1" w:styleId="KopfzeileZchn">
    <w:name w:val="Kopfzeile Zchn"/>
    <w:link w:val="Kopfzeile"/>
    <w:semiHidden/>
    <w:rsid w:val="0003074B"/>
    <w:rPr>
      <w:rFonts w:ascii="Times New Roman" w:eastAsia="Times New Roman" w:hAnsi="Times New Roman" w:cs="Times New Roman"/>
      <w:sz w:val="24"/>
      <w:szCs w:val="24"/>
      <w:lang w:eastAsia="de-DE"/>
    </w:rPr>
  </w:style>
  <w:style w:type="character" w:styleId="Hyperlink">
    <w:name w:val="Hyperlink"/>
    <w:semiHidden/>
    <w:rsid w:val="0003074B"/>
    <w:rPr>
      <w:color w:val="0000FF"/>
      <w:u w:val="single"/>
    </w:rPr>
  </w:style>
  <w:style w:type="paragraph" w:styleId="StandardWeb">
    <w:name w:val="Normal (Web)"/>
    <w:basedOn w:val="Standard"/>
    <w:uiPriority w:val="99"/>
    <w:unhideWhenUsed/>
    <w:rsid w:val="0003074B"/>
    <w:pPr>
      <w:spacing w:after="0" w:line="360" w:lineRule="auto"/>
    </w:pPr>
    <w:rPr>
      <w:rFonts w:ascii="Verdana" w:eastAsia="Times New Roman" w:hAnsi="Verdana"/>
      <w:color w:val="686868"/>
      <w:sz w:val="11"/>
      <w:szCs w:val="11"/>
      <w:lang w:eastAsia="de-DE"/>
    </w:rPr>
  </w:style>
  <w:style w:type="paragraph" w:styleId="Fuzeile">
    <w:name w:val="footer"/>
    <w:basedOn w:val="Standard"/>
    <w:link w:val="FuzeileZchn"/>
    <w:uiPriority w:val="99"/>
    <w:rsid w:val="0003074B"/>
    <w:pPr>
      <w:tabs>
        <w:tab w:val="center" w:pos="4536"/>
        <w:tab w:val="right" w:pos="9072"/>
      </w:tabs>
    </w:pPr>
  </w:style>
  <w:style w:type="character" w:customStyle="1" w:styleId="FuzeileZchn">
    <w:name w:val="Fußzeile Zchn"/>
    <w:link w:val="Fuzeile"/>
    <w:uiPriority w:val="99"/>
    <w:rsid w:val="0003074B"/>
    <w:rPr>
      <w:rFonts w:ascii="Calibri" w:eastAsia="Calibri" w:hAnsi="Calibri" w:cs="Times New Roman"/>
    </w:rPr>
  </w:style>
  <w:style w:type="character" w:customStyle="1" w:styleId="A3">
    <w:name w:val="A3"/>
    <w:rsid w:val="0003074B"/>
    <w:rPr>
      <w:rFonts w:ascii="TheMix B3 Light" w:hAnsi="TheMix B3 Light" w:cs="TheMix B3 Light" w:hint="default"/>
      <w:color w:val="000000"/>
      <w:sz w:val="18"/>
      <w:szCs w:val="18"/>
    </w:rPr>
  </w:style>
  <w:style w:type="paragraph" w:styleId="Sprechblasentext">
    <w:name w:val="Balloon Text"/>
    <w:basedOn w:val="Standard"/>
    <w:link w:val="SprechblasentextZchn"/>
    <w:uiPriority w:val="99"/>
    <w:semiHidden/>
    <w:unhideWhenUsed/>
    <w:rsid w:val="007235FA"/>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235FA"/>
    <w:rPr>
      <w:rFonts w:ascii="Tahoma" w:hAnsi="Tahoma" w:cs="Tahoma"/>
      <w:sz w:val="16"/>
      <w:szCs w:val="16"/>
      <w:lang w:eastAsia="en-US"/>
    </w:rPr>
  </w:style>
  <w:style w:type="paragraph" w:styleId="Dokumentstruktur">
    <w:name w:val="Document Map"/>
    <w:basedOn w:val="Standard"/>
    <w:semiHidden/>
    <w:rsid w:val="003B1F6E"/>
    <w:pPr>
      <w:shd w:val="clear" w:color="auto" w:fill="000080"/>
    </w:pPr>
    <w:rPr>
      <w:rFonts w:ascii="Tahoma" w:hAnsi="Tahoma" w:cs="Tahoma"/>
      <w:sz w:val="20"/>
      <w:szCs w:val="20"/>
    </w:rPr>
  </w:style>
  <w:style w:type="character" w:customStyle="1" w:styleId="contentheadline">
    <w:name w:val="contentheadline"/>
    <w:basedOn w:val="Absatz-Standardschriftart"/>
    <w:rsid w:val="00270730"/>
  </w:style>
  <w:style w:type="character" w:styleId="Kommentarzeichen">
    <w:name w:val="annotation reference"/>
    <w:semiHidden/>
    <w:rsid w:val="00B43944"/>
    <w:rPr>
      <w:sz w:val="16"/>
      <w:szCs w:val="16"/>
    </w:rPr>
  </w:style>
  <w:style w:type="paragraph" w:styleId="Kommentartext">
    <w:name w:val="annotation text"/>
    <w:basedOn w:val="Standard"/>
    <w:semiHidden/>
    <w:rsid w:val="00B43944"/>
    <w:rPr>
      <w:sz w:val="20"/>
      <w:szCs w:val="20"/>
    </w:rPr>
  </w:style>
  <w:style w:type="paragraph" w:styleId="Kommentarthema">
    <w:name w:val="annotation subject"/>
    <w:basedOn w:val="Kommentartext"/>
    <w:next w:val="Kommentartext"/>
    <w:semiHidden/>
    <w:rsid w:val="00B43944"/>
    <w:rPr>
      <w:b/>
      <w:bCs/>
    </w:rPr>
  </w:style>
  <w:style w:type="character" w:customStyle="1" w:styleId="auto-style151">
    <w:name w:val="auto-style151"/>
    <w:rsid w:val="0053573B"/>
    <w:rPr>
      <w:rFonts w:ascii="Arial" w:hAnsi="Arial" w:cs="Arial" w:hint="default"/>
    </w:rPr>
  </w:style>
  <w:style w:type="character" w:customStyle="1" w:styleId="auto-style91">
    <w:name w:val="auto-style91"/>
    <w:rsid w:val="0053573B"/>
    <w:rPr>
      <w:rFonts w:ascii="Arial" w:hAnsi="Arial" w:cs="Arial" w:hint="default"/>
      <w:u w:val="single"/>
    </w:rPr>
  </w:style>
  <w:style w:type="paragraph" w:customStyle="1" w:styleId="Textkrper21">
    <w:name w:val="Textkörper 21"/>
    <w:basedOn w:val="Standard"/>
    <w:rsid w:val="0038785B"/>
    <w:pPr>
      <w:overflowPunct w:val="0"/>
      <w:autoSpaceDE w:val="0"/>
      <w:autoSpaceDN w:val="0"/>
      <w:adjustRightInd w:val="0"/>
      <w:spacing w:after="0" w:line="360" w:lineRule="auto"/>
      <w:jc w:val="both"/>
    </w:pPr>
    <w:rPr>
      <w:rFonts w:ascii="Arial" w:hAnsi="Arial"/>
      <w:sz w:val="20"/>
      <w:szCs w:val="20"/>
      <w:lang w:eastAsia="de-DE"/>
    </w:rPr>
  </w:style>
  <w:style w:type="paragraph" w:customStyle="1" w:styleId="Listenabsatz1">
    <w:name w:val="Listenabsatz1"/>
    <w:basedOn w:val="Standard"/>
    <w:rsid w:val="00356512"/>
    <w:pPr>
      <w:ind w:left="720"/>
      <w:contextualSpacing/>
    </w:pPr>
    <w:rPr>
      <w:rFonts w:eastAsia="Times New Roman"/>
    </w:rPr>
  </w:style>
  <w:style w:type="paragraph" w:customStyle="1" w:styleId="Default">
    <w:name w:val="Default"/>
    <w:rsid w:val="00CD71A1"/>
    <w:pPr>
      <w:autoSpaceDE w:val="0"/>
      <w:autoSpaceDN w:val="0"/>
      <w:adjustRightInd w:val="0"/>
    </w:pPr>
    <w:rPr>
      <w:rFonts w:ascii="GillSansBQLight" w:eastAsia="Times New Roman" w:hAnsi="GillSansBQLight" w:cs="GillSansBQLight"/>
      <w:color w:val="000000"/>
      <w:sz w:val="24"/>
      <w:szCs w:val="24"/>
    </w:rPr>
  </w:style>
  <w:style w:type="paragraph" w:styleId="Listenabsatz">
    <w:name w:val="List Paragraph"/>
    <w:basedOn w:val="Standard"/>
    <w:uiPriority w:val="34"/>
    <w:qFormat/>
    <w:rsid w:val="002876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66746">
      <w:bodyDiv w:val="1"/>
      <w:marLeft w:val="0"/>
      <w:marRight w:val="0"/>
      <w:marTop w:val="0"/>
      <w:marBottom w:val="0"/>
      <w:divBdr>
        <w:top w:val="none" w:sz="0" w:space="0" w:color="auto"/>
        <w:left w:val="none" w:sz="0" w:space="0" w:color="auto"/>
        <w:bottom w:val="none" w:sz="0" w:space="0" w:color="auto"/>
        <w:right w:val="none" w:sz="0" w:space="0" w:color="auto"/>
      </w:divBdr>
      <w:divsChild>
        <w:div w:id="2052918703">
          <w:marLeft w:val="0"/>
          <w:marRight w:val="0"/>
          <w:marTop w:val="0"/>
          <w:marBottom w:val="0"/>
          <w:divBdr>
            <w:top w:val="none" w:sz="0" w:space="0" w:color="auto"/>
            <w:left w:val="none" w:sz="0" w:space="0" w:color="auto"/>
            <w:bottom w:val="none" w:sz="0" w:space="0" w:color="auto"/>
            <w:right w:val="none" w:sz="0" w:space="0" w:color="auto"/>
          </w:divBdr>
          <w:divsChild>
            <w:div w:id="19665290">
              <w:marLeft w:val="0"/>
              <w:marRight w:val="0"/>
              <w:marTop w:val="0"/>
              <w:marBottom w:val="0"/>
              <w:divBdr>
                <w:top w:val="none" w:sz="0" w:space="0" w:color="auto"/>
                <w:left w:val="none" w:sz="0" w:space="0" w:color="auto"/>
                <w:bottom w:val="none" w:sz="0" w:space="0" w:color="auto"/>
                <w:right w:val="none" w:sz="0" w:space="0" w:color="auto"/>
              </w:divBdr>
            </w:div>
            <w:div w:id="167990708">
              <w:marLeft w:val="0"/>
              <w:marRight w:val="0"/>
              <w:marTop w:val="0"/>
              <w:marBottom w:val="0"/>
              <w:divBdr>
                <w:top w:val="none" w:sz="0" w:space="0" w:color="auto"/>
                <w:left w:val="none" w:sz="0" w:space="0" w:color="auto"/>
                <w:bottom w:val="none" w:sz="0" w:space="0" w:color="auto"/>
                <w:right w:val="none" w:sz="0" w:space="0" w:color="auto"/>
              </w:divBdr>
            </w:div>
            <w:div w:id="261380893">
              <w:marLeft w:val="0"/>
              <w:marRight w:val="0"/>
              <w:marTop w:val="0"/>
              <w:marBottom w:val="0"/>
              <w:divBdr>
                <w:top w:val="none" w:sz="0" w:space="0" w:color="auto"/>
                <w:left w:val="none" w:sz="0" w:space="0" w:color="auto"/>
                <w:bottom w:val="none" w:sz="0" w:space="0" w:color="auto"/>
                <w:right w:val="none" w:sz="0" w:space="0" w:color="auto"/>
              </w:divBdr>
            </w:div>
            <w:div w:id="1482573639">
              <w:marLeft w:val="0"/>
              <w:marRight w:val="0"/>
              <w:marTop w:val="0"/>
              <w:marBottom w:val="0"/>
              <w:divBdr>
                <w:top w:val="none" w:sz="0" w:space="0" w:color="auto"/>
                <w:left w:val="none" w:sz="0" w:space="0" w:color="auto"/>
                <w:bottom w:val="none" w:sz="0" w:space="0" w:color="auto"/>
                <w:right w:val="none" w:sz="0" w:space="0" w:color="auto"/>
              </w:divBdr>
            </w:div>
            <w:div w:id="174545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37685">
      <w:bodyDiv w:val="1"/>
      <w:marLeft w:val="0"/>
      <w:marRight w:val="0"/>
      <w:marTop w:val="0"/>
      <w:marBottom w:val="0"/>
      <w:divBdr>
        <w:top w:val="none" w:sz="0" w:space="0" w:color="auto"/>
        <w:left w:val="none" w:sz="0" w:space="0" w:color="auto"/>
        <w:bottom w:val="none" w:sz="0" w:space="0" w:color="auto"/>
        <w:right w:val="none" w:sz="0" w:space="0" w:color="auto"/>
      </w:divBdr>
    </w:div>
    <w:div w:id="355040125">
      <w:bodyDiv w:val="1"/>
      <w:marLeft w:val="0"/>
      <w:marRight w:val="0"/>
      <w:marTop w:val="0"/>
      <w:marBottom w:val="0"/>
      <w:divBdr>
        <w:top w:val="none" w:sz="0" w:space="0" w:color="auto"/>
        <w:left w:val="none" w:sz="0" w:space="0" w:color="auto"/>
        <w:bottom w:val="none" w:sz="0" w:space="0" w:color="auto"/>
        <w:right w:val="none" w:sz="0" w:space="0" w:color="auto"/>
      </w:divBdr>
      <w:divsChild>
        <w:div w:id="1807581133">
          <w:marLeft w:val="0"/>
          <w:marRight w:val="0"/>
          <w:marTop w:val="0"/>
          <w:marBottom w:val="0"/>
          <w:divBdr>
            <w:top w:val="none" w:sz="0" w:space="0" w:color="auto"/>
            <w:left w:val="none" w:sz="0" w:space="0" w:color="auto"/>
            <w:bottom w:val="none" w:sz="0" w:space="0" w:color="auto"/>
            <w:right w:val="none" w:sz="0" w:space="0" w:color="auto"/>
          </w:divBdr>
          <w:divsChild>
            <w:div w:id="60372356">
              <w:marLeft w:val="0"/>
              <w:marRight w:val="0"/>
              <w:marTop w:val="0"/>
              <w:marBottom w:val="0"/>
              <w:divBdr>
                <w:top w:val="none" w:sz="0" w:space="0" w:color="auto"/>
                <w:left w:val="none" w:sz="0" w:space="0" w:color="auto"/>
                <w:bottom w:val="none" w:sz="0" w:space="0" w:color="auto"/>
                <w:right w:val="none" w:sz="0" w:space="0" w:color="auto"/>
              </w:divBdr>
            </w:div>
            <w:div w:id="186604350">
              <w:marLeft w:val="0"/>
              <w:marRight w:val="0"/>
              <w:marTop w:val="0"/>
              <w:marBottom w:val="0"/>
              <w:divBdr>
                <w:top w:val="none" w:sz="0" w:space="0" w:color="auto"/>
                <w:left w:val="none" w:sz="0" w:space="0" w:color="auto"/>
                <w:bottom w:val="none" w:sz="0" w:space="0" w:color="auto"/>
                <w:right w:val="none" w:sz="0" w:space="0" w:color="auto"/>
              </w:divBdr>
            </w:div>
            <w:div w:id="330761317">
              <w:marLeft w:val="0"/>
              <w:marRight w:val="0"/>
              <w:marTop w:val="0"/>
              <w:marBottom w:val="0"/>
              <w:divBdr>
                <w:top w:val="none" w:sz="0" w:space="0" w:color="auto"/>
                <w:left w:val="none" w:sz="0" w:space="0" w:color="auto"/>
                <w:bottom w:val="none" w:sz="0" w:space="0" w:color="auto"/>
                <w:right w:val="none" w:sz="0" w:space="0" w:color="auto"/>
              </w:divBdr>
            </w:div>
            <w:div w:id="367528120">
              <w:marLeft w:val="0"/>
              <w:marRight w:val="0"/>
              <w:marTop w:val="0"/>
              <w:marBottom w:val="0"/>
              <w:divBdr>
                <w:top w:val="none" w:sz="0" w:space="0" w:color="auto"/>
                <w:left w:val="none" w:sz="0" w:space="0" w:color="auto"/>
                <w:bottom w:val="none" w:sz="0" w:space="0" w:color="auto"/>
                <w:right w:val="none" w:sz="0" w:space="0" w:color="auto"/>
              </w:divBdr>
            </w:div>
            <w:div w:id="384184686">
              <w:marLeft w:val="0"/>
              <w:marRight w:val="0"/>
              <w:marTop w:val="0"/>
              <w:marBottom w:val="0"/>
              <w:divBdr>
                <w:top w:val="none" w:sz="0" w:space="0" w:color="auto"/>
                <w:left w:val="none" w:sz="0" w:space="0" w:color="auto"/>
                <w:bottom w:val="none" w:sz="0" w:space="0" w:color="auto"/>
                <w:right w:val="none" w:sz="0" w:space="0" w:color="auto"/>
              </w:divBdr>
            </w:div>
            <w:div w:id="434401394">
              <w:marLeft w:val="0"/>
              <w:marRight w:val="0"/>
              <w:marTop w:val="0"/>
              <w:marBottom w:val="0"/>
              <w:divBdr>
                <w:top w:val="none" w:sz="0" w:space="0" w:color="auto"/>
                <w:left w:val="none" w:sz="0" w:space="0" w:color="auto"/>
                <w:bottom w:val="none" w:sz="0" w:space="0" w:color="auto"/>
                <w:right w:val="none" w:sz="0" w:space="0" w:color="auto"/>
              </w:divBdr>
            </w:div>
            <w:div w:id="1286618325">
              <w:marLeft w:val="0"/>
              <w:marRight w:val="0"/>
              <w:marTop w:val="0"/>
              <w:marBottom w:val="0"/>
              <w:divBdr>
                <w:top w:val="none" w:sz="0" w:space="0" w:color="auto"/>
                <w:left w:val="none" w:sz="0" w:space="0" w:color="auto"/>
                <w:bottom w:val="none" w:sz="0" w:space="0" w:color="auto"/>
                <w:right w:val="none" w:sz="0" w:space="0" w:color="auto"/>
              </w:divBdr>
            </w:div>
            <w:div w:id="1499922524">
              <w:marLeft w:val="0"/>
              <w:marRight w:val="0"/>
              <w:marTop w:val="0"/>
              <w:marBottom w:val="0"/>
              <w:divBdr>
                <w:top w:val="none" w:sz="0" w:space="0" w:color="auto"/>
                <w:left w:val="none" w:sz="0" w:space="0" w:color="auto"/>
                <w:bottom w:val="none" w:sz="0" w:space="0" w:color="auto"/>
                <w:right w:val="none" w:sz="0" w:space="0" w:color="auto"/>
              </w:divBdr>
            </w:div>
            <w:div w:id="1642924816">
              <w:marLeft w:val="0"/>
              <w:marRight w:val="0"/>
              <w:marTop w:val="0"/>
              <w:marBottom w:val="0"/>
              <w:divBdr>
                <w:top w:val="none" w:sz="0" w:space="0" w:color="auto"/>
                <w:left w:val="none" w:sz="0" w:space="0" w:color="auto"/>
                <w:bottom w:val="none" w:sz="0" w:space="0" w:color="auto"/>
                <w:right w:val="none" w:sz="0" w:space="0" w:color="auto"/>
              </w:divBdr>
            </w:div>
            <w:div w:id="1648240922">
              <w:marLeft w:val="0"/>
              <w:marRight w:val="0"/>
              <w:marTop w:val="0"/>
              <w:marBottom w:val="0"/>
              <w:divBdr>
                <w:top w:val="none" w:sz="0" w:space="0" w:color="auto"/>
                <w:left w:val="none" w:sz="0" w:space="0" w:color="auto"/>
                <w:bottom w:val="none" w:sz="0" w:space="0" w:color="auto"/>
                <w:right w:val="none" w:sz="0" w:space="0" w:color="auto"/>
              </w:divBdr>
            </w:div>
            <w:div w:id="1852067032">
              <w:marLeft w:val="0"/>
              <w:marRight w:val="0"/>
              <w:marTop w:val="0"/>
              <w:marBottom w:val="0"/>
              <w:divBdr>
                <w:top w:val="none" w:sz="0" w:space="0" w:color="auto"/>
                <w:left w:val="none" w:sz="0" w:space="0" w:color="auto"/>
                <w:bottom w:val="none" w:sz="0" w:space="0" w:color="auto"/>
                <w:right w:val="none" w:sz="0" w:space="0" w:color="auto"/>
              </w:divBdr>
            </w:div>
            <w:div w:id="1977252178">
              <w:marLeft w:val="0"/>
              <w:marRight w:val="0"/>
              <w:marTop w:val="0"/>
              <w:marBottom w:val="0"/>
              <w:divBdr>
                <w:top w:val="none" w:sz="0" w:space="0" w:color="auto"/>
                <w:left w:val="none" w:sz="0" w:space="0" w:color="auto"/>
                <w:bottom w:val="none" w:sz="0" w:space="0" w:color="auto"/>
                <w:right w:val="none" w:sz="0" w:space="0" w:color="auto"/>
              </w:divBdr>
            </w:div>
            <w:div w:id="205102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754600">
      <w:bodyDiv w:val="1"/>
      <w:marLeft w:val="0"/>
      <w:marRight w:val="0"/>
      <w:marTop w:val="0"/>
      <w:marBottom w:val="0"/>
      <w:divBdr>
        <w:top w:val="none" w:sz="0" w:space="0" w:color="auto"/>
        <w:left w:val="none" w:sz="0" w:space="0" w:color="auto"/>
        <w:bottom w:val="none" w:sz="0" w:space="0" w:color="auto"/>
        <w:right w:val="none" w:sz="0" w:space="0" w:color="auto"/>
      </w:divBdr>
      <w:divsChild>
        <w:div w:id="649360436">
          <w:marLeft w:val="0"/>
          <w:marRight w:val="0"/>
          <w:marTop w:val="0"/>
          <w:marBottom w:val="0"/>
          <w:divBdr>
            <w:top w:val="none" w:sz="0" w:space="0" w:color="auto"/>
            <w:left w:val="none" w:sz="0" w:space="0" w:color="auto"/>
            <w:bottom w:val="none" w:sz="0" w:space="0" w:color="auto"/>
            <w:right w:val="none" w:sz="0" w:space="0" w:color="auto"/>
          </w:divBdr>
          <w:divsChild>
            <w:div w:id="183598276">
              <w:marLeft w:val="0"/>
              <w:marRight w:val="0"/>
              <w:marTop w:val="0"/>
              <w:marBottom w:val="0"/>
              <w:divBdr>
                <w:top w:val="none" w:sz="0" w:space="0" w:color="auto"/>
                <w:left w:val="none" w:sz="0" w:space="0" w:color="auto"/>
                <w:bottom w:val="none" w:sz="0" w:space="0" w:color="auto"/>
                <w:right w:val="none" w:sz="0" w:space="0" w:color="auto"/>
              </w:divBdr>
            </w:div>
            <w:div w:id="516235853">
              <w:marLeft w:val="0"/>
              <w:marRight w:val="0"/>
              <w:marTop w:val="0"/>
              <w:marBottom w:val="0"/>
              <w:divBdr>
                <w:top w:val="none" w:sz="0" w:space="0" w:color="auto"/>
                <w:left w:val="none" w:sz="0" w:space="0" w:color="auto"/>
                <w:bottom w:val="none" w:sz="0" w:space="0" w:color="auto"/>
                <w:right w:val="none" w:sz="0" w:space="0" w:color="auto"/>
              </w:divBdr>
            </w:div>
            <w:div w:id="568852567">
              <w:marLeft w:val="0"/>
              <w:marRight w:val="0"/>
              <w:marTop w:val="0"/>
              <w:marBottom w:val="0"/>
              <w:divBdr>
                <w:top w:val="none" w:sz="0" w:space="0" w:color="auto"/>
                <w:left w:val="none" w:sz="0" w:space="0" w:color="auto"/>
                <w:bottom w:val="none" w:sz="0" w:space="0" w:color="auto"/>
                <w:right w:val="none" w:sz="0" w:space="0" w:color="auto"/>
              </w:divBdr>
            </w:div>
            <w:div w:id="788553878">
              <w:marLeft w:val="0"/>
              <w:marRight w:val="0"/>
              <w:marTop w:val="0"/>
              <w:marBottom w:val="0"/>
              <w:divBdr>
                <w:top w:val="none" w:sz="0" w:space="0" w:color="auto"/>
                <w:left w:val="none" w:sz="0" w:space="0" w:color="auto"/>
                <w:bottom w:val="none" w:sz="0" w:space="0" w:color="auto"/>
                <w:right w:val="none" w:sz="0" w:space="0" w:color="auto"/>
              </w:divBdr>
            </w:div>
            <w:div w:id="1084836072">
              <w:marLeft w:val="0"/>
              <w:marRight w:val="0"/>
              <w:marTop w:val="0"/>
              <w:marBottom w:val="0"/>
              <w:divBdr>
                <w:top w:val="none" w:sz="0" w:space="0" w:color="auto"/>
                <w:left w:val="none" w:sz="0" w:space="0" w:color="auto"/>
                <w:bottom w:val="none" w:sz="0" w:space="0" w:color="auto"/>
                <w:right w:val="none" w:sz="0" w:space="0" w:color="auto"/>
              </w:divBdr>
            </w:div>
            <w:div w:id="1146168906">
              <w:marLeft w:val="0"/>
              <w:marRight w:val="0"/>
              <w:marTop w:val="0"/>
              <w:marBottom w:val="0"/>
              <w:divBdr>
                <w:top w:val="none" w:sz="0" w:space="0" w:color="auto"/>
                <w:left w:val="none" w:sz="0" w:space="0" w:color="auto"/>
                <w:bottom w:val="none" w:sz="0" w:space="0" w:color="auto"/>
                <w:right w:val="none" w:sz="0" w:space="0" w:color="auto"/>
              </w:divBdr>
            </w:div>
            <w:div w:id="1900094508">
              <w:marLeft w:val="0"/>
              <w:marRight w:val="0"/>
              <w:marTop w:val="0"/>
              <w:marBottom w:val="0"/>
              <w:divBdr>
                <w:top w:val="none" w:sz="0" w:space="0" w:color="auto"/>
                <w:left w:val="none" w:sz="0" w:space="0" w:color="auto"/>
                <w:bottom w:val="none" w:sz="0" w:space="0" w:color="auto"/>
                <w:right w:val="none" w:sz="0" w:space="0" w:color="auto"/>
              </w:divBdr>
            </w:div>
            <w:div w:id="2055618420">
              <w:marLeft w:val="0"/>
              <w:marRight w:val="0"/>
              <w:marTop w:val="0"/>
              <w:marBottom w:val="0"/>
              <w:divBdr>
                <w:top w:val="none" w:sz="0" w:space="0" w:color="auto"/>
                <w:left w:val="none" w:sz="0" w:space="0" w:color="auto"/>
                <w:bottom w:val="none" w:sz="0" w:space="0" w:color="auto"/>
                <w:right w:val="none" w:sz="0" w:space="0" w:color="auto"/>
              </w:divBdr>
            </w:div>
            <w:div w:id="2071492034">
              <w:marLeft w:val="0"/>
              <w:marRight w:val="0"/>
              <w:marTop w:val="0"/>
              <w:marBottom w:val="0"/>
              <w:divBdr>
                <w:top w:val="none" w:sz="0" w:space="0" w:color="auto"/>
                <w:left w:val="none" w:sz="0" w:space="0" w:color="auto"/>
                <w:bottom w:val="none" w:sz="0" w:space="0" w:color="auto"/>
                <w:right w:val="none" w:sz="0" w:space="0" w:color="auto"/>
              </w:divBdr>
            </w:div>
            <w:div w:id="2131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748336">
      <w:bodyDiv w:val="1"/>
      <w:marLeft w:val="0"/>
      <w:marRight w:val="0"/>
      <w:marTop w:val="0"/>
      <w:marBottom w:val="0"/>
      <w:divBdr>
        <w:top w:val="none" w:sz="0" w:space="0" w:color="auto"/>
        <w:left w:val="none" w:sz="0" w:space="0" w:color="auto"/>
        <w:bottom w:val="none" w:sz="0" w:space="0" w:color="auto"/>
        <w:right w:val="none" w:sz="0" w:space="0" w:color="auto"/>
      </w:divBdr>
      <w:divsChild>
        <w:div w:id="1104769480">
          <w:marLeft w:val="0"/>
          <w:marRight w:val="0"/>
          <w:marTop w:val="0"/>
          <w:marBottom w:val="0"/>
          <w:divBdr>
            <w:top w:val="none" w:sz="0" w:space="0" w:color="auto"/>
            <w:left w:val="none" w:sz="0" w:space="0" w:color="auto"/>
            <w:bottom w:val="none" w:sz="0" w:space="0" w:color="auto"/>
            <w:right w:val="none" w:sz="0" w:space="0" w:color="auto"/>
          </w:divBdr>
          <w:divsChild>
            <w:div w:id="30695014">
              <w:marLeft w:val="0"/>
              <w:marRight w:val="0"/>
              <w:marTop w:val="0"/>
              <w:marBottom w:val="0"/>
              <w:divBdr>
                <w:top w:val="none" w:sz="0" w:space="0" w:color="auto"/>
                <w:left w:val="none" w:sz="0" w:space="0" w:color="auto"/>
                <w:bottom w:val="none" w:sz="0" w:space="0" w:color="auto"/>
                <w:right w:val="none" w:sz="0" w:space="0" w:color="auto"/>
              </w:divBdr>
            </w:div>
            <w:div w:id="258372747">
              <w:marLeft w:val="0"/>
              <w:marRight w:val="0"/>
              <w:marTop w:val="0"/>
              <w:marBottom w:val="0"/>
              <w:divBdr>
                <w:top w:val="none" w:sz="0" w:space="0" w:color="auto"/>
                <w:left w:val="none" w:sz="0" w:space="0" w:color="auto"/>
                <w:bottom w:val="none" w:sz="0" w:space="0" w:color="auto"/>
                <w:right w:val="none" w:sz="0" w:space="0" w:color="auto"/>
              </w:divBdr>
            </w:div>
            <w:div w:id="337393428">
              <w:marLeft w:val="0"/>
              <w:marRight w:val="0"/>
              <w:marTop w:val="0"/>
              <w:marBottom w:val="0"/>
              <w:divBdr>
                <w:top w:val="none" w:sz="0" w:space="0" w:color="auto"/>
                <w:left w:val="none" w:sz="0" w:space="0" w:color="auto"/>
                <w:bottom w:val="none" w:sz="0" w:space="0" w:color="auto"/>
                <w:right w:val="none" w:sz="0" w:space="0" w:color="auto"/>
              </w:divBdr>
            </w:div>
            <w:div w:id="375472958">
              <w:marLeft w:val="0"/>
              <w:marRight w:val="0"/>
              <w:marTop w:val="0"/>
              <w:marBottom w:val="0"/>
              <w:divBdr>
                <w:top w:val="none" w:sz="0" w:space="0" w:color="auto"/>
                <w:left w:val="none" w:sz="0" w:space="0" w:color="auto"/>
                <w:bottom w:val="none" w:sz="0" w:space="0" w:color="auto"/>
                <w:right w:val="none" w:sz="0" w:space="0" w:color="auto"/>
              </w:divBdr>
            </w:div>
            <w:div w:id="554437111">
              <w:marLeft w:val="0"/>
              <w:marRight w:val="0"/>
              <w:marTop w:val="0"/>
              <w:marBottom w:val="0"/>
              <w:divBdr>
                <w:top w:val="none" w:sz="0" w:space="0" w:color="auto"/>
                <w:left w:val="none" w:sz="0" w:space="0" w:color="auto"/>
                <w:bottom w:val="none" w:sz="0" w:space="0" w:color="auto"/>
                <w:right w:val="none" w:sz="0" w:space="0" w:color="auto"/>
              </w:divBdr>
            </w:div>
            <w:div w:id="638539274">
              <w:marLeft w:val="0"/>
              <w:marRight w:val="0"/>
              <w:marTop w:val="0"/>
              <w:marBottom w:val="0"/>
              <w:divBdr>
                <w:top w:val="none" w:sz="0" w:space="0" w:color="auto"/>
                <w:left w:val="none" w:sz="0" w:space="0" w:color="auto"/>
                <w:bottom w:val="none" w:sz="0" w:space="0" w:color="auto"/>
                <w:right w:val="none" w:sz="0" w:space="0" w:color="auto"/>
              </w:divBdr>
            </w:div>
            <w:div w:id="1259366003">
              <w:marLeft w:val="0"/>
              <w:marRight w:val="0"/>
              <w:marTop w:val="0"/>
              <w:marBottom w:val="0"/>
              <w:divBdr>
                <w:top w:val="none" w:sz="0" w:space="0" w:color="auto"/>
                <w:left w:val="none" w:sz="0" w:space="0" w:color="auto"/>
                <w:bottom w:val="none" w:sz="0" w:space="0" w:color="auto"/>
                <w:right w:val="none" w:sz="0" w:space="0" w:color="auto"/>
              </w:divBdr>
            </w:div>
            <w:div w:id="1363246101">
              <w:marLeft w:val="0"/>
              <w:marRight w:val="0"/>
              <w:marTop w:val="0"/>
              <w:marBottom w:val="0"/>
              <w:divBdr>
                <w:top w:val="none" w:sz="0" w:space="0" w:color="auto"/>
                <w:left w:val="none" w:sz="0" w:space="0" w:color="auto"/>
                <w:bottom w:val="none" w:sz="0" w:space="0" w:color="auto"/>
                <w:right w:val="none" w:sz="0" w:space="0" w:color="auto"/>
              </w:divBdr>
            </w:div>
            <w:div w:id="1452242209">
              <w:marLeft w:val="0"/>
              <w:marRight w:val="0"/>
              <w:marTop w:val="0"/>
              <w:marBottom w:val="0"/>
              <w:divBdr>
                <w:top w:val="none" w:sz="0" w:space="0" w:color="auto"/>
                <w:left w:val="none" w:sz="0" w:space="0" w:color="auto"/>
                <w:bottom w:val="none" w:sz="0" w:space="0" w:color="auto"/>
                <w:right w:val="none" w:sz="0" w:space="0" w:color="auto"/>
              </w:divBdr>
            </w:div>
            <w:div w:id="1696347357">
              <w:marLeft w:val="0"/>
              <w:marRight w:val="0"/>
              <w:marTop w:val="0"/>
              <w:marBottom w:val="0"/>
              <w:divBdr>
                <w:top w:val="none" w:sz="0" w:space="0" w:color="auto"/>
                <w:left w:val="none" w:sz="0" w:space="0" w:color="auto"/>
                <w:bottom w:val="none" w:sz="0" w:space="0" w:color="auto"/>
                <w:right w:val="none" w:sz="0" w:space="0" w:color="auto"/>
              </w:divBdr>
            </w:div>
            <w:div w:id="207778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78427">
      <w:bodyDiv w:val="1"/>
      <w:marLeft w:val="0"/>
      <w:marRight w:val="0"/>
      <w:marTop w:val="0"/>
      <w:marBottom w:val="0"/>
      <w:divBdr>
        <w:top w:val="none" w:sz="0" w:space="0" w:color="auto"/>
        <w:left w:val="none" w:sz="0" w:space="0" w:color="auto"/>
        <w:bottom w:val="none" w:sz="0" w:space="0" w:color="auto"/>
        <w:right w:val="none" w:sz="0" w:space="0" w:color="auto"/>
      </w:divBdr>
      <w:divsChild>
        <w:div w:id="105200185">
          <w:marLeft w:val="0"/>
          <w:marRight w:val="0"/>
          <w:marTop w:val="0"/>
          <w:marBottom w:val="0"/>
          <w:divBdr>
            <w:top w:val="none" w:sz="0" w:space="0" w:color="auto"/>
            <w:left w:val="none" w:sz="0" w:space="0" w:color="auto"/>
            <w:bottom w:val="none" w:sz="0" w:space="0" w:color="auto"/>
            <w:right w:val="none" w:sz="0" w:space="0" w:color="auto"/>
          </w:divBdr>
          <w:divsChild>
            <w:div w:id="939797318">
              <w:marLeft w:val="0"/>
              <w:marRight w:val="0"/>
              <w:marTop w:val="0"/>
              <w:marBottom w:val="0"/>
              <w:divBdr>
                <w:top w:val="none" w:sz="0" w:space="0" w:color="auto"/>
                <w:left w:val="none" w:sz="0" w:space="0" w:color="auto"/>
                <w:bottom w:val="none" w:sz="0" w:space="0" w:color="auto"/>
                <w:right w:val="none" w:sz="0" w:space="0" w:color="auto"/>
              </w:divBdr>
            </w:div>
            <w:div w:id="954412191">
              <w:marLeft w:val="0"/>
              <w:marRight w:val="0"/>
              <w:marTop w:val="0"/>
              <w:marBottom w:val="0"/>
              <w:divBdr>
                <w:top w:val="none" w:sz="0" w:space="0" w:color="auto"/>
                <w:left w:val="none" w:sz="0" w:space="0" w:color="auto"/>
                <w:bottom w:val="none" w:sz="0" w:space="0" w:color="auto"/>
                <w:right w:val="none" w:sz="0" w:space="0" w:color="auto"/>
              </w:divBdr>
            </w:div>
            <w:div w:id="178572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379137">
      <w:bodyDiv w:val="1"/>
      <w:marLeft w:val="0"/>
      <w:marRight w:val="0"/>
      <w:marTop w:val="0"/>
      <w:marBottom w:val="0"/>
      <w:divBdr>
        <w:top w:val="none" w:sz="0" w:space="0" w:color="auto"/>
        <w:left w:val="none" w:sz="0" w:space="0" w:color="auto"/>
        <w:bottom w:val="none" w:sz="0" w:space="0" w:color="auto"/>
        <w:right w:val="none" w:sz="0" w:space="0" w:color="auto"/>
      </w:divBdr>
      <w:divsChild>
        <w:div w:id="2140301661">
          <w:marLeft w:val="0"/>
          <w:marRight w:val="0"/>
          <w:marTop w:val="0"/>
          <w:marBottom w:val="0"/>
          <w:divBdr>
            <w:top w:val="none" w:sz="0" w:space="0" w:color="auto"/>
            <w:left w:val="none" w:sz="0" w:space="0" w:color="auto"/>
            <w:bottom w:val="none" w:sz="0" w:space="0" w:color="auto"/>
            <w:right w:val="none" w:sz="0" w:space="0" w:color="auto"/>
          </w:divBdr>
          <w:divsChild>
            <w:div w:id="720789994">
              <w:marLeft w:val="0"/>
              <w:marRight w:val="0"/>
              <w:marTop w:val="0"/>
              <w:marBottom w:val="0"/>
              <w:divBdr>
                <w:top w:val="none" w:sz="0" w:space="0" w:color="auto"/>
                <w:left w:val="none" w:sz="0" w:space="0" w:color="auto"/>
                <w:bottom w:val="none" w:sz="0" w:space="0" w:color="auto"/>
                <w:right w:val="none" w:sz="0" w:space="0" w:color="auto"/>
              </w:divBdr>
            </w:div>
            <w:div w:id="147672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858777">
      <w:bodyDiv w:val="1"/>
      <w:marLeft w:val="0"/>
      <w:marRight w:val="0"/>
      <w:marTop w:val="0"/>
      <w:marBottom w:val="0"/>
      <w:divBdr>
        <w:top w:val="none" w:sz="0" w:space="0" w:color="auto"/>
        <w:left w:val="none" w:sz="0" w:space="0" w:color="auto"/>
        <w:bottom w:val="none" w:sz="0" w:space="0" w:color="auto"/>
        <w:right w:val="none" w:sz="0" w:space="0" w:color="auto"/>
      </w:divBdr>
      <w:divsChild>
        <w:div w:id="660737694">
          <w:marLeft w:val="0"/>
          <w:marRight w:val="0"/>
          <w:marTop w:val="0"/>
          <w:marBottom w:val="0"/>
          <w:divBdr>
            <w:top w:val="none" w:sz="0" w:space="0" w:color="auto"/>
            <w:left w:val="none" w:sz="0" w:space="0" w:color="auto"/>
            <w:bottom w:val="none" w:sz="0" w:space="0" w:color="auto"/>
            <w:right w:val="none" w:sz="0" w:space="0" w:color="auto"/>
          </w:divBdr>
        </w:div>
      </w:divsChild>
    </w:div>
    <w:div w:id="1072510183">
      <w:bodyDiv w:val="1"/>
      <w:marLeft w:val="0"/>
      <w:marRight w:val="0"/>
      <w:marTop w:val="0"/>
      <w:marBottom w:val="0"/>
      <w:divBdr>
        <w:top w:val="none" w:sz="0" w:space="0" w:color="auto"/>
        <w:left w:val="none" w:sz="0" w:space="0" w:color="auto"/>
        <w:bottom w:val="none" w:sz="0" w:space="0" w:color="auto"/>
        <w:right w:val="none" w:sz="0" w:space="0" w:color="auto"/>
      </w:divBdr>
    </w:div>
    <w:div w:id="1081492231">
      <w:bodyDiv w:val="1"/>
      <w:marLeft w:val="0"/>
      <w:marRight w:val="0"/>
      <w:marTop w:val="0"/>
      <w:marBottom w:val="0"/>
      <w:divBdr>
        <w:top w:val="none" w:sz="0" w:space="0" w:color="auto"/>
        <w:left w:val="none" w:sz="0" w:space="0" w:color="auto"/>
        <w:bottom w:val="none" w:sz="0" w:space="0" w:color="auto"/>
        <w:right w:val="none" w:sz="0" w:space="0" w:color="auto"/>
      </w:divBdr>
      <w:divsChild>
        <w:div w:id="621347675">
          <w:marLeft w:val="0"/>
          <w:marRight w:val="0"/>
          <w:marTop w:val="0"/>
          <w:marBottom w:val="0"/>
          <w:divBdr>
            <w:top w:val="none" w:sz="0" w:space="0" w:color="auto"/>
            <w:left w:val="none" w:sz="0" w:space="0" w:color="auto"/>
            <w:bottom w:val="none" w:sz="0" w:space="0" w:color="auto"/>
            <w:right w:val="none" w:sz="0" w:space="0" w:color="auto"/>
          </w:divBdr>
        </w:div>
      </w:divsChild>
    </w:div>
    <w:div w:id="1196969698">
      <w:bodyDiv w:val="1"/>
      <w:marLeft w:val="0"/>
      <w:marRight w:val="0"/>
      <w:marTop w:val="0"/>
      <w:marBottom w:val="0"/>
      <w:divBdr>
        <w:top w:val="none" w:sz="0" w:space="0" w:color="auto"/>
        <w:left w:val="none" w:sz="0" w:space="0" w:color="auto"/>
        <w:bottom w:val="none" w:sz="0" w:space="0" w:color="auto"/>
        <w:right w:val="none" w:sz="0" w:space="0" w:color="auto"/>
      </w:divBdr>
      <w:divsChild>
        <w:div w:id="1831945980">
          <w:marLeft w:val="0"/>
          <w:marRight w:val="0"/>
          <w:marTop w:val="0"/>
          <w:marBottom w:val="0"/>
          <w:divBdr>
            <w:top w:val="none" w:sz="0" w:space="0" w:color="auto"/>
            <w:left w:val="none" w:sz="0" w:space="0" w:color="auto"/>
            <w:bottom w:val="none" w:sz="0" w:space="0" w:color="auto"/>
            <w:right w:val="none" w:sz="0" w:space="0" w:color="auto"/>
          </w:divBdr>
          <w:divsChild>
            <w:div w:id="54437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176111">
      <w:bodyDiv w:val="1"/>
      <w:marLeft w:val="0"/>
      <w:marRight w:val="0"/>
      <w:marTop w:val="0"/>
      <w:marBottom w:val="0"/>
      <w:divBdr>
        <w:top w:val="none" w:sz="0" w:space="0" w:color="auto"/>
        <w:left w:val="none" w:sz="0" w:space="0" w:color="auto"/>
        <w:bottom w:val="none" w:sz="0" w:space="0" w:color="auto"/>
        <w:right w:val="none" w:sz="0" w:space="0" w:color="auto"/>
      </w:divBdr>
    </w:div>
    <w:div w:id="1275015536">
      <w:bodyDiv w:val="1"/>
      <w:marLeft w:val="0"/>
      <w:marRight w:val="0"/>
      <w:marTop w:val="0"/>
      <w:marBottom w:val="0"/>
      <w:divBdr>
        <w:top w:val="none" w:sz="0" w:space="0" w:color="auto"/>
        <w:left w:val="none" w:sz="0" w:space="0" w:color="auto"/>
        <w:bottom w:val="none" w:sz="0" w:space="0" w:color="auto"/>
        <w:right w:val="none" w:sz="0" w:space="0" w:color="auto"/>
      </w:divBdr>
      <w:divsChild>
        <w:div w:id="563876577">
          <w:marLeft w:val="0"/>
          <w:marRight w:val="0"/>
          <w:marTop w:val="0"/>
          <w:marBottom w:val="0"/>
          <w:divBdr>
            <w:top w:val="none" w:sz="0" w:space="0" w:color="auto"/>
            <w:left w:val="none" w:sz="0" w:space="0" w:color="auto"/>
            <w:bottom w:val="none" w:sz="0" w:space="0" w:color="auto"/>
            <w:right w:val="none" w:sz="0" w:space="0" w:color="auto"/>
          </w:divBdr>
          <w:divsChild>
            <w:div w:id="251816882">
              <w:marLeft w:val="0"/>
              <w:marRight w:val="0"/>
              <w:marTop w:val="0"/>
              <w:marBottom w:val="0"/>
              <w:divBdr>
                <w:top w:val="none" w:sz="0" w:space="0" w:color="auto"/>
                <w:left w:val="none" w:sz="0" w:space="0" w:color="auto"/>
                <w:bottom w:val="none" w:sz="0" w:space="0" w:color="auto"/>
                <w:right w:val="none" w:sz="0" w:space="0" w:color="auto"/>
              </w:divBdr>
            </w:div>
            <w:div w:id="1361929659">
              <w:marLeft w:val="0"/>
              <w:marRight w:val="0"/>
              <w:marTop w:val="0"/>
              <w:marBottom w:val="0"/>
              <w:divBdr>
                <w:top w:val="none" w:sz="0" w:space="0" w:color="auto"/>
                <w:left w:val="none" w:sz="0" w:space="0" w:color="auto"/>
                <w:bottom w:val="none" w:sz="0" w:space="0" w:color="auto"/>
                <w:right w:val="none" w:sz="0" w:space="0" w:color="auto"/>
              </w:divBdr>
            </w:div>
            <w:div w:id="154082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068481">
      <w:bodyDiv w:val="1"/>
      <w:marLeft w:val="0"/>
      <w:marRight w:val="0"/>
      <w:marTop w:val="0"/>
      <w:marBottom w:val="0"/>
      <w:divBdr>
        <w:top w:val="none" w:sz="0" w:space="0" w:color="auto"/>
        <w:left w:val="none" w:sz="0" w:space="0" w:color="auto"/>
        <w:bottom w:val="none" w:sz="0" w:space="0" w:color="auto"/>
        <w:right w:val="none" w:sz="0" w:space="0" w:color="auto"/>
      </w:divBdr>
      <w:divsChild>
        <w:div w:id="921913035">
          <w:marLeft w:val="0"/>
          <w:marRight w:val="0"/>
          <w:marTop w:val="0"/>
          <w:marBottom w:val="0"/>
          <w:divBdr>
            <w:top w:val="none" w:sz="0" w:space="0" w:color="auto"/>
            <w:left w:val="none" w:sz="0" w:space="0" w:color="auto"/>
            <w:bottom w:val="none" w:sz="0" w:space="0" w:color="auto"/>
            <w:right w:val="none" w:sz="0" w:space="0" w:color="auto"/>
          </w:divBdr>
        </w:div>
        <w:div w:id="1363049666">
          <w:marLeft w:val="0"/>
          <w:marRight w:val="0"/>
          <w:marTop w:val="0"/>
          <w:marBottom w:val="0"/>
          <w:divBdr>
            <w:top w:val="none" w:sz="0" w:space="0" w:color="auto"/>
            <w:left w:val="none" w:sz="0" w:space="0" w:color="auto"/>
            <w:bottom w:val="none" w:sz="0" w:space="0" w:color="auto"/>
            <w:right w:val="none" w:sz="0" w:space="0" w:color="auto"/>
          </w:divBdr>
        </w:div>
        <w:div w:id="1863588536">
          <w:marLeft w:val="0"/>
          <w:marRight w:val="0"/>
          <w:marTop w:val="150"/>
          <w:marBottom w:val="150"/>
          <w:divBdr>
            <w:top w:val="none" w:sz="0" w:space="0" w:color="auto"/>
            <w:left w:val="none" w:sz="0" w:space="0" w:color="auto"/>
            <w:bottom w:val="none" w:sz="0" w:space="0" w:color="auto"/>
            <w:right w:val="none" w:sz="0" w:space="0" w:color="auto"/>
          </w:divBdr>
        </w:div>
      </w:divsChild>
    </w:div>
    <w:div w:id="1422486777">
      <w:bodyDiv w:val="1"/>
      <w:marLeft w:val="0"/>
      <w:marRight w:val="0"/>
      <w:marTop w:val="0"/>
      <w:marBottom w:val="0"/>
      <w:divBdr>
        <w:top w:val="none" w:sz="0" w:space="0" w:color="auto"/>
        <w:left w:val="none" w:sz="0" w:space="0" w:color="auto"/>
        <w:bottom w:val="none" w:sz="0" w:space="0" w:color="auto"/>
        <w:right w:val="none" w:sz="0" w:space="0" w:color="auto"/>
      </w:divBdr>
      <w:divsChild>
        <w:div w:id="2039308667">
          <w:marLeft w:val="0"/>
          <w:marRight w:val="0"/>
          <w:marTop w:val="0"/>
          <w:marBottom w:val="0"/>
          <w:divBdr>
            <w:top w:val="none" w:sz="0" w:space="0" w:color="auto"/>
            <w:left w:val="none" w:sz="0" w:space="0" w:color="auto"/>
            <w:bottom w:val="none" w:sz="0" w:space="0" w:color="auto"/>
            <w:right w:val="none" w:sz="0" w:space="0" w:color="auto"/>
          </w:divBdr>
          <w:divsChild>
            <w:div w:id="261962060">
              <w:marLeft w:val="0"/>
              <w:marRight w:val="0"/>
              <w:marTop w:val="0"/>
              <w:marBottom w:val="0"/>
              <w:divBdr>
                <w:top w:val="none" w:sz="0" w:space="0" w:color="auto"/>
                <w:left w:val="none" w:sz="0" w:space="0" w:color="auto"/>
                <w:bottom w:val="none" w:sz="0" w:space="0" w:color="auto"/>
                <w:right w:val="none" w:sz="0" w:space="0" w:color="auto"/>
              </w:divBdr>
            </w:div>
            <w:div w:id="329140045">
              <w:marLeft w:val="0"/>
              <w:marRight w:val="0"/>
              <w:marTop w:val="0"/>
              <w:marBottom w:val="0"/>
              <w:divBdr>
                <w:top w:val="none" w:sz="0" w:space="0" w:color="auto"/>
                <w:left w:val="none" w:sz="0" w:space="0" w:color="auto"/>
                <w:bottom w:val="none" w:sz="0" w:space="0" w:color="auto"/>
                <w:right w:val="none" w:sz="0" w:space="0" w:color="auto"/>
              </w:divBdr>
            </w:div>
            <w:div w:id="447551921">
              <w:marLeft w:val="0"/>
              <w:marRight w:val="0"/>
              <w:marTop w:val="0"/>
              <w:marBottom w:val="0"/>
              <w:divBdr>
                <w:top w:val="none" w:sz="0" w:space="0" w:color="auto"/>
                <w:left w:val="none" w:sz="0" w:space="0" w:color="auto"/>
                <w:bottom w:val="none" w:sz="0" w:space="0" w:color="auto"/>
                <w:right w:val="none" w:sz="0" w:space="0" w:color="auto"/>
              </w:divBdr>
            </w:div>
            <w:div w:id="521555014">
              <w:marLeft w:val="0"/>
              <w:marRight w:val="0"/>
              <w:marTop w:val="0"/>
              <w:marBottom w:val="0"/>
              <w:divBdr>
                <w:top w:val="none" w:sz="0" w:space="0" w:color="auto"/>
                <w:left w:val="none" w:sz="0" w:space="0" w:color="auto"/>
                <w:bottom w:val="none" w:sz="0" w:space="0" w:color="auto"/>
                <w:right w:val="none" w:sz="0" w:space="0" w:color="auto"/>
              </w:divBdr>
            </w:div>
            <w:div w:id="634406408">
              <w:marLeft w:val="0"/>
              <w:marRight w:val="0"/>
              <w:marTop w:val="0"/>
              <w:marBottom w:val="0"/>
              <w:divBdr>
                <w:top w:val="none" w:sz="0" w:space="0" w:color="auto"/>
                <w:left w:val="none" w:sz="0" w:space="0" w:color="auto"/>
                <w:bottom w:val="none" w:sz="0" w:space="0" w:color="auto"/>
                <w:right w:val="none" w:sz="0" w:space="0" w:color="auto"/>
              </w:divBdr>
            </w:div>
            <w:div w:id="760836999">
              <w:marLeft w:val="0"/>
              <w:marRight w:val="0"/>
              <w:marTop w:val="0"/>
              <w:marBottom w:val="0"/>
              <w:divBdr>
                <w:top w:val="none" w:sz="0" w:space="0" w:color="auto"/>
                <w:left w:val="none" w:sz="0" w:space="0" w:color="auto"/>
                <w:bottom w:val="none" w:sz="0" w:space="0" w:color="auto"/>
                <w:right w:val="none" w:sz="0" w:space="0" w:color="auto"/>
              </w:divBdr>
            </w:div>
            <w:div w:id="813839726">
              <w:marLeft w:val="0"/>
              <w:marRight w:val="0"/>
              <w:marTop w:val="0"/>
              <w:marBottom w:val="0"/>
              <w:divBdr>
                <w:top w:val="none" w:sz="0" w:space="0" w:color="auto"/>
                <w:left w:val="none" w:sz="0" w:space="0" w:color="auto"/>
                <w:bottom w:val="none" w:sz="0" w:space="0" w:color="auto"/>
                <w:right w:val="none" w:sz="0" w:space="0" w:color="auto"/>
              </w:divBdr>
            </w:div>
            <w:div w:id="819613188">
              <w:marLeft w:val="0"/>
              <w:marRight w:val="0"/>
              <w:marTop w:val="0"/>
              <w:marBottom w:val="0"/>
              <w:divBdr>
                <w:top w:val="none" w:sz="0" w:space="0" w:color="auto"/>
                <w:left w:val="none" w:sz="0" w:space="0" w:color="auto"/>
                <w:bottom w:val="none" w:sz="0" w:space="0" w:color="auto"/>
                <w:right w:val="none" w:sz="0" w:space="0" w:color="auto"/>
              </w:divBdr>
            </w:div>
            <w:div w:id="875779340">
              <w:marLeft w:val="0"/>
              <w:marRight w:val="0"/>
              <w:marTop w:val="0"/>
              <w:marBottom w:val="0"/>
              <w:divBdr>
                <w:top w:val="none" w:sz="0" w:space="0" w:color="auto"/>
                <w:left w:val="none" w:sz="0" w:space="0" w:color="auto"/>
                <w:bottom w:val="none" w:sz="0" w:space="0" w:color="auto"/>
                <w:right w:val="none" w:sz="0" w:space="0" w:color="auto"/>
              </w:divBdr>
            </w:div>
            <w:div w:id="926622027">
              <w:marLeft w:val="0"/>
              <w:marRight w:val="0"/>
              <w:marTop w:val="0"/>
              <w:marBottom w:val="0"/>
              <w:divBdr>
                <w:top w:val="none" w:sz="0" w:space="0" w:color="auto"/>
                <w:left w:val="none" w:sz="0" w:space="0" w:color="auto"/>
                <w:bottom w:val="none" w:sz="0" w:space="0" w:color="auto"/>
                <w:right w:val="none" w:sz="0" w:space="0" w:color="auto"/>
              </w:divBdr>
            </w:div>
            <w:div w:id="1134522110">
              <w:marLeft w:val="0"/>
              <w:marRight w:val="0"/>
              <w:marTop w:val="0"/>
              <w:marBottom w:val="0"/>
              <w:divBdr>
                <w:top w:val="none" w:sz="0" w:space="0" w:color="auto"/>
                <w:left w:val="none" w:sz="0" w:space="0" w:color="auto"/>
                <w:bottom w:val="none" w:sz="0" w:space="0" w:color="auto"/>
                <w:right w:val="none" w:sz="0" w:space="0" w:color="auto"/>
              </w:divBdr>
            </w:div>
            <w:div w:id="1252274408">
              <w:marLeft w:val="0"/>
              <w:marRight w:val="0"/>
              <w:marTop w:val="0"/>
              <w:marBottom w:val="0"/>
              <w:divBdr>
                <w:top w:val="none" w:sz="0" w:space="0" w:color="auto"/>
                <w:left w:val="none" w:sz="0" w:space="0" w:color="auto"/>
                <w:bottom w:val="none" w:sz="0" w:space="0" w:color="auto"/>
                <w:right w:val="none" w:sz="0" w:space="0" w:color="auto"/>
              </w:divBdr>
            </w:div>
            <w:div w:id="1699576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190">
      <w:bodyDiv w:val="1"/>
      <w:marLeft w:val="0"/>
      <w:marRight w:val="0"/>
      <w:marTop w:val="0"/>
      <w:marBottom w:val="0"/>
      <w:divBdr>
        <w:top w:val="none" w:sz="0" w:space="0" w:color="auto"/>
        <w:left w:val="none" w:sz="0" w:space="0" w:color="auto"/>
        <w:bottom w:val="none" w:sz="0" w:space="0" w:color="auto"/>
        <w:right w:val="none" w:sz="0" w:space="0" w:color="auto"/>
      </w:divBdr>
      <w:divsChild>
        <w:div w:id="2105763246">
          <w:marLeft w:val="0"/>
          <w:marRight w:val="0"/>
          <w:marTop w:val="0"/>
          <w:marBottom w:val="0"/>
          <w:divBdr>
            <w:top w:val="none" w:sz="0" w:space="0" w:color="auto"/>
            <w:left w:val="none" w:sz="0" w:space="0" w:color="auto"/>
            <w:bottom w:val="none" w:sz="0" w:space="0" w:color="auto"/>
            <w:right w:val="none" w:sz="0" w:space="0" w:color="auto"/>
          </w:divBdr>
          <w:divsChild>
            <w:div w:id="495342802">
              <w:marLeft w:val="0"/>
              <w:marRight w:val="0"/>
              <w:marTop w:val="0"/>
              <w:marBottom w:val="0"/>
              <w:divBdr>
                <w:top w:val="none" w:sz="0" w:space="0" w:color="auto"/>
                <w:left w:val="none" w:sz="0" w:space="0" w:color="auto"/>
                <w:bottom w:val="none" w:sz="0" w:space="0" w:color="auto"/>
                <w:right w:val="none" w:sz="0" w:space="0" w:color="auto"/>
              </w:divBdr>
            </w:div>
            <w:div w:id="527253853">
              <w:marLeft w:val="0"/>
              <w:marRight w:val="0"/>
              <w:marTop w:val="0"/>
              <w:marBottom w:val="0"/>
              <w:divBdr>
                <w:top w:val="none" w:sz="0" w:space="0" w:color="auto"/>
                <w:left w:val="none" w:sz="0" w:space="0" w:color="auto"/>
                <w:bottom w:val="none" w:sz="0" w:space="0" w:color="auto"/>
                <w:right w:val="none" w:sz="0" w:space="0" w:color="auto"/>
              </w:divBdr>
            </w:div>
            <w:div w:id="533226144">
              <w:marLeft w:val="0"/>
              <w:marRight w:val="0"/>
              <w:marTop w:val="0"/>
              <w:marBottom w:val="0"/>
              <w:divBdr>
                <w:top w:val="none" w:sz="0" w:space="0" w:color="auto"/>
                <w:left w:val="none" w:sz="0" w:space="0" w:color="auto"/>
                <w:bottom w:val="none" w:sz="0" w:space="0" w:color="auto"/>
                <w:right w:val="none" w:sz="0" w:space="0" w:color="auto"/>
              </w:divBdr>
            </w:div>
            <w:div w:id="582295805">
              <w:marLeft w:val="0"/>
              <w:marRight w:val="0"/>
              <w:marTop w:val="0"/>
              <w:marBottom w:val="0"/>
              <w:divBdr>
                <w:top w:val="none" w:sz="0" w:space="0" w:color="auto"/>
                <w:left w:val="none" w:sz="0" w:space="0" w:color="auto"/>
                <w:bottom w:val="none" w:sz="0" w:space="0" w:color="auto"/>
                <w:right w:val="none" w:sz="0" w:space="0" w:color="auto"/>
              </w:divBdr>
            </w:div>
            <w:div w:id="1039630266">
              <w:marLeft w:val="0"/>
              <w:marRight w:val="0"/>
              <w:marTop w:val="0"/>
              <w:marBottom w:val="0"/>
              <w:divBdr>
                <w:top w:val="none" w:sz="0" w:space="0" w:color="auto"/>
                <w:left w:val="none" w:sz="0" w:space="0" w:color="auto"/>
                <w:bottom w:val="none" w:sz="0" w:space="0" w:color="auto"/>
                <w:right w:val="none" w:sz="0" w:space="0" w:color="auto"/>
              </w:divBdr>
            </w:div>
            <w:div w:id="1622612907">
              <w:marLeft w:val="0"/>
              <w:marRight w:val="0"/>
              <w:marTop w:val="0"/>
              <w:marBottom w:val="0"/>
              <w:divBdr>
                <w:top w:val="none" w:sz="0" w:space="0" w:color="auto"/>
                <w:left w:val="none" w:sz="0" w:space="0" w:color="auto"/>
                <w:bottom w:val="none" w:sz="0" w:space="0" w:color="auto"/>
                <w:right w:val="none" w:sz="0" w:space="0" w:color="auto"/>
              </w:divBdr>
            </w:div>
            <w:div w:id="1623029038">
              <w:marLeft w:val="0"/>
              <w:marRight w:val="0"/>
              <w:marTop w:val="0"/>
              <w:marBottom w:val="0"/>
              <w:divBdr>
                <w:top w:val="none" w:sz="0" w:space="0" w:color="auto"/>
                <w:left w:val="none" w:sz="0" w:space="0" w:color="auto"/>
                <w:bottom w:val="none" w:sz="0" w:space="0" w:color="auto"/>
                <w:right w:val="none" w:sz="0" w:space="0" w:color="auto"/>
              </w:divBdr>
            </w:div>
            <w:div w:id="1633705313">
              <w:marLeft w:val="0"/>
              <w:marRight w:val="0"/>
              <w:marTop w:val="0"/>
              <w:marBottom w:val="0"/>
              <w:divBdr>
                <w:top w:val="none" w:sz="0" w:space="0" w:color="auto"/>
                <w:left w:val="none" w:sz="0" w:space="0" w:color="auto"/>
                <w:bottom w:val="none" w:sz="0" w:space="0" w:color="auto"/>
                <w:right w:val="none" w:sz="0" w:space="0" w:color="auto"/>
              </w:divBdr>
            </w:div>
            <w:div w:id="1817214314">
              <w:marLeft w:val="0"/>
              <w:marRight w:val="0"/>
              <w:marTop w:val="0"/>
              <w:marBottom w:val="0"/>
              <w:divBdr>
                <w:top w:val="none" w:sz="0" w:space="0" w:color="auto"/>
                <w:left w:val="none" w:sz="0" w:space="0" w:color="auto"/>
                <w:bottom w:val="none" w:sz="0" w:space="0" w:color="auto"/>
                <w:right w:val="none" w:sz="0" w:space="0" w:color="auto"/>
              </w:divBdr>
            </w:div>
            <w:div w:id="1845895813">
              <w:marLeft w:val="0"/>
              <w:marRight w:val="0"/>
              <w:marTop w:val="0"/>
              <w:marBottom w:val="0"/>
              <w:divBdr>
                <w:top w:val="none" w:sz="0" w:space="0" w:color="auto"/>
                <w:left w:val="none" w:sz="0" w:space="0" w:color="auto"/>
                <w:bottom w:val="none" w:sz="0" w:space="0" w:color="auto"/>
                <w:right w:val="none" w:sz="0" w:space="0" w:color="auto"/>
              </w:divBdr>
            </w:div>
            <w:div w:id="1959606913">
              <w:marLeft w:val="0"/>
              <w:marRight w:val="0"/>
              <w:marTop w:val="0"/>
              <w:marBottom w:val="0"/>
              <w:divBdr>
                <w:top w:val="none" w:sz="0" w:space="0" w:color="auto"/>
                <w:left w:val="none" w:sz="0" w:space="0" w:color="auto"/>
                <w:bottom w:val="none" w:sz="0" w:space="0" w:color="auto"/>
                <w:right w:val="none" w:sz="0" w:space="0" w:color="auto"/>
              </w:divBdr>
            </w:div>
            <w:div w:id="2007588019">
              <w:marLeft w:val="0"/>
              <w:marRight w:val="0"/>
              <w:marTop w:val="0"/>
              <w:marBottom w:val="0"/>
              <w:divBdr>
                <w:top w:val="none" w:sz="0" w:space="0" w:color="auto"/>
                <w:left w:val="none" w:sz="0" w:space="0" w:color="auto"/>
                <w:bottom w:val="none" w:sz="0" w:space="0" w:color="auto"/>
                <w:right w:val="none" w:sz="0" w:space="0" w:color="auto"/>
              </w:divBdr>
            </w:div>
            <w:div w:id="206853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937645">
      <w:bodyDiv w:val="1"/>
      <w:marLeft w:val="0"/>
      <w:marRight w:val="0"/>
      <w:marTop w:val="0"/>
      <w:marBottom w:val="0"/>
      <w:divBdr>
        <w:top w:val="none" w:sz="0" w:space="0" w:color="auto"/>
        <w:left w:val="none" w:sz="0" w:space="0" w:color="auto"/>
        <w:bottom w:val="none" w:sz="0" w:space="0" w:color="auto"/>
        <w:right w:val="none" w:sz="0" w:space="0" w:color="auto"/>
      </w:divBdr>
    </w:div>
    <w:div w:id="1690792137">
      <w:bodyDiv w:val="1"/>
      <w:marLeft w:val="0"/>
      <w:marRight w:val="0"/>
      <w:marTop w:val="0"/>
      <w:marBottom w:val="0"/>
      <w:divBdr>
        <w:top w:val="none" w:sz="0" w:space="0" w:color="auto"/>
        <w:left w:val="none" w:sz="0" w:space="0" w:color="auto"/>
        <w:bottom w:val="none" w:sz="0" w:space="0" w:color="auto"/>
        <w:right w:val="none" w:sz="0" w:space="0" w:color="auto"/>
      </w:divBdr>
    </w:div>
    <w:div w:id="1751728886">
      <w:bodyDiv w:val="1"/>
      <w:marLeft w:val="0"/>
      <w:marRight w:val="0"/>
      <w:marTop w:val="0"/>
      <w:marBottom w:val="0"/>
      <w:divBdr>
        <w:top w:val="none" w:sz="0" w:space="0" w:color="auto"/>
        <w:left w:val="none" w:sz="0" w:space="0" w:color="auto"/>
        <w:bottom w:val="none" w:sz="0" w:space="0" w:color="auto"/>
        <w:right w:val="none" w:sz="0" w:space="0" w:color="auto"/>
      </w:divBdr>
      <w:divsChild>
        <w:div w:id="23755113">
          <w:marLeft w:val="0"/>
          <w:marRight w:val="0"/>
          <w:marTop w:val="0"/>
          <w:marBottom w:val="0"/>
          <w:divBdr>
            <w:top w:val="none" w:sz="0" w:space="0" w:color="auto"/>
            <w:left w:val="none" w:sz="0" w:space="0" w:color="auto"/>
            <w:bottom w:val="none" w:sz="0" w:space="0" w:color="auto"/>
            <w:right w:val="none" w:sz="0" w:space="0" w:color="auto"/>
          </w:divBdr>
          <w:divsChild>
            <w:div w:id="20475912">
              <w:marLeft w:val="0"/>
              <w:marRight w:val="0"/>
              <w:marTop w:val="0"/>
              <w:marBottom w:val="0"/>
              <w:divBdr>
                <w:top w:val="none" w:sz="0" w:space="0" w:color="auto"/>
                <w:left w:val="none" w:sz="0" w:space="0" w:color="auto"/>
                <w:bottom w:val="none" w:sz="0" w:space="0" w:color="auto"/>
                <w:right w:val="none" w:sz="0" w:space="0" w:color="auto"/>
              </w:divBdr>
            </w:div>
            <w:div w:id="292902549">
              <w:marLeft w:val="0"/>
              <w:marRight w:val="0"/>
              <w:marTop w:val="0"/>
              <w:marBottom w:val="0"/>
              <w:divBdr>
                <w:top w:val="none" w:sz="0" w:space="0" w:color="auto"/>
                <w:left w:val="none" w:sz="0" w:space="0" w:color="auto"/>
                <w:bottom w:val="none" w:sz="0" w:space="0" w:color="auto"/>
                <w:right w:val="none" w:sz="0" w:space="0" w:color="auto"/>
              </w:divBdr>
            </w:div>
            <w:div w:id="370426141">
              <w:marLeft w:val="0"/>
              <w:marRight w:val="0"/>
              <w:marTop w:val="0"/>
              <w:marBottom w:val="0"/>
              <w:divBdr>
                <w:top w:val="none" w:sz="0" w:space="0" w:color="auto"/>
                <w:left w:val="none" w:sz="0" w:space="0" w:color="auto"/>
                <w:bottom w:val="none" w:sz="0" w:space="0" w:color="auto"/>
                <w:right w:val="none" w:sz="0" w:space="0" w:color="auto"/>
              </w:divBdr>
            </w:div>
            <w:div w:id="489296840">
              <w:marLeft w:val="0"/>
              <w:marRight w:val="0"/>
              <w:marTop w:val="0"/>
              <w:marBottom w:val="0"/>
              <w:divBdr>
                <w:top w:val="none" w:sz="0" w:space="0" w:color="auto"/>
                <w:left w:val="none" w:sz="0" w:space="0" w:color="auto"/>
                <w:bottom w:val="none" w:sz="0" w:space="0" w:color="auto"/>
                <w:right w:val="none" w:sz="0" w:space="0" w:color="auto"/>
              </w:divBdr>
            </w:div>
            <w:div w:id="514079132">
              <w:marLeft w:val="0"/>
              <w:marRight w:val="0"/>
              <w:marTop w:val="0"/>
              <w:marBottom w:val="0"/>
              <w:divBdr>
                <w:top w:val="none" w:sz="0" w:space="0" w:color="auto"/>
                <w:left w:val="none" w:sz="0" w:space="0" w:color="auto"/>
                <w:bottom w:val="none" w:sz="0" w:space="0" w:color="auto"/>
                <w:right w:val="none" w:sz="0" w:space="0" w:color="auto"/>
              </w:divBdr>
            </w:div>
            <w:div w:id="679820259">
              <w:marLeft w:val="0"/>
              <w:marRight w:val="0"/>
              <w:marTop w:val="0"/>
              <w:marBottom w:val="0"/>
              <w:divBdr>
                <w:top w:val="none" w:sz="0" w:space="0" w:color="auto"/>
                <w:left w:val="none" w:sz="0" w:space="0" w:color="auto"/>
                <w:bottom w:val="none" w:sz="0" w:space="0" w:color="auto"/>
                <w:right w:val="none" w:sz="0" w:space="0" w:color="auto"/>
              </w:divBdr>
            </w:div>
            <w:div w:id="885530436">
              <w:marLeft w:val="0"/>
              <w:marRight w:val="0"/>
              <w:marTop w:val="0"/>
              <w:marBottom w:val="0"/>
              <w:divBdr>
                <w:top w:val="none" w:sz="0" w:space="0" w:color="auto"/>
                <w:left w:val="none" w:sz="0" w:space="0" w:color="auto"/>
                <w:bottom w:val="none" w:sz="0" w:space="0" w:color="auto"/>
                <w:right w:val="none" w:sz="0" w:space="0" w:color="auto"/>
              </w:divBdr>
            </w:div>
            <w:div w:id="1035737049">
              <w:marLeft w:val="0"/>
              <w:marRight w:val="0"/>
              <w:marTop w:val="0"/>
              <w:marBottom w:val="0"/>
              <w:divBdr>
                <w:top w:val="none" w:sz="0" w:space="0" w:color="auto"/>
                <w:left w:val="none" w:sz="0" w:space="0" w:color="auto"/>
                <w:bottom w:val="none" w:sz="0" w:space="0" w:color="auto"/>
                <w:right w:val="none" w:sz="0" w:space="0" w:color="auto"/>
              </w:divBdr>
            </w:div>
            <w:div w:id="1153915698">
              <w:marLeft w:val="0"/>
              <w:marRight w:val="0"/>
              <w:marTop w:val="0"/>
              <w:marBottom w:val="0"/>
              <w:divBdr>
                <w:top w:val="none" w:sz="0" w:space="0" w:color="auto"/>
                <w:left w:val="none" w:sz="0" w:space="0" w:color="auto"/>
                <w:bottom w:val="none" w:sz="0" w:space="0" w:color="auto"/>
                <w:right w:val="none" w:sz="0" w:space="0" w:color="auto"/>
              </w:divBdr>
            </w:div>
            <w:div w:id="1202861830">
              <w:marLeft w:val="0"/>
              <w:marRight w:val="0"/>
              <w:marTop w:val="0"/>
              <w:marBottom w:val="0"/>
              <w:divBdr>
                <w:top w:val="none" w:sz="0" w:space="0" w:color="auto"/>
                <w:left w:val="none" w:sz="0" w:space="0" w:color="auto"/>
                <w:bottom w:val="none" w:sz="0" w:space="0" w:color="auto"/>
                <w:right w:val="none" w:sz="0" w:space="0" w:color="auto"/>
              </w:divBdr>
            </w:div>
            <w:div w:id="1353804721">
              <w:marLeft w:val="0"/>
              <w:marRight w:val="0"/>
              <w:marTop w:val="0"/>
              <w:marBottom w:val="0"/>
              <w:divBdr>
                <w:top w:val="none" w:sz="0" w:space="0" w:color="auto"/>
                <w:left w:val="none" w:sz="0" w:space="0" w:color="auto"/>
                <w:bottom w:val="none" w:sz="0" w:space="0" w:color="auto"/>
                <w:right w:val="none" w:sz="0" w:space="0" w:color="auto"/>
              </w:divBdr>
            </w:div>
            <w:div w:id="1540782707">
              <w:marLeft w:val="0"/>
              <w:marRight w:val="0"/>
              <w:marTop w:val="0"/>
              <w:marBottom w:val="0"/>
              <w:divBdr>
                <w:top w:val="none" w:sz="0" w:space="0" w:color="auto"/>
                <w:left w:val="none" w:sz="0" w:space="0" w:color="auto"/>
                <w:bottom w:val="none" w:sz="0" w:space="0" w:color="auto"/>
                <w:right w:val="none" w:sz="0" w:space="0" w:color="auto"/>
              </w:divBdr>
            </w:div>
            <w:div w:id="211682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754527">
      <w:bodyDiv w:val="1"/>
      <w:marLeft w:val="0"/>
      <w:marRight w:val="0"/>
      <w:marTop w:val="0"/>
      <w:marBottom w:val="0"/>
      <w:divBdr>
        <w:top w:val="none" w:sz="0" w:space="0" w:color="auto"/>
        <w:left w:val="none" w:sz="0" w:space="0" w:color="auto"/>
        <w:bottom w:val="none" w:sz="0" w:space="0" w:color="auto"/>
        <w:right w:val="none" w:sz="0" w:space="0" w:color="auto"/>
      </w:divBdr>
      <w:divsChild>
        <w:div w:id="534201061">
          <w:marLeft w:val="0"/>
          <w:marRight w:val="0"/>
          <w:marTop w:val="0"/>
          <w:marBottom w:val="0"/>
          <w:divBdr>
            <w:top w:val="none" w:sz="0" w:space="0" w:color="auto"/>
            <w:left w:val="none" w:sz="0" w:space="0" w:color="auto"/>
            <w:bottom w:val="none" w:sz="0" w:space="0" w:color="auto"/>
            <w:right w:val="none" w:sz="0" w:space="0" w:color="auto"/>
          </w:divBdr>
        </w:div>
        <w:div w:id="2145075806">
          <w:marLeft w:val="0"/>
          <w:marRight w:val="0"/>
          <w:marTop w:val="0"/>
          <w:marBottom w:val="0"/>
          <w:divBdr>
            <w:top w:val="none" w:sz="0" w:space="0" w:color="auto"/>
            <w:left w:val="none" w:sz="0" w:space="0" w:color="auto"/>
            <w:bottom w:val="none" w:sz="0" w:space="0" w:color="auto"/>
            <w:right w:val="none" w:sz="0" w:space="0" w:color="auto"/>
          </w:divBdr>
        </w:div>
      </w:divsChild>
    </w:div>
    <w:div w:id="1906718494">
      <w:bodyDiv w:val="1"/>
      <w:marLeft w:val="0"/>
      <w:marRight w:val="0"/>
      <w:marTop w:val="0"/>
      <w:marBottom w:val="0"/>
      <w:divBdr>
        <w:top w:val="none" w:sz="0" w:space="0" w:color="auto"/>
        <w:left w:val="none" w:sz="0" w:space="0" w:color="auto"/>
        <w:bottom w:val="none" w:sz="0" w:space="0" w:color="auto"/>
        <w:right w:val="none" w:sz="0" w:space="0" w:color="auto"/>
      </w:divBdr>
    </w:div>
    <w:div w:id="1931693725">
      <w:bodyDiv w:val="1"/>
      <w:marLeft w:val="0"/>
      <w:marRight w:val="0"/>
      <w:marTop w:val="0"/>
      <w:marBottom w:val="0"/>
      <w:divBdr>
        <w:top w:val="none" w:sz="0" w:space="0" w:color="auto"/>
        <w:left w:val="none" w:sz="0" w:space="0" w:color="auto"/>
        <w:bottom w:val="none" w:sz="0" w:space="0" w:color="auto"/>
        <w:right w:val="none" w:sz="0" w:space="0" w:color="auto"/>
      </w:divBdr>
      <w:divsChild>
        <w:div w:id="668679122">
          <w:marLeft w:val="0"/>
          <w:marRight w:val="0"/>
          <w:marTop w:val="0"/>
          <w:marBottom w:val="0"/>
          <w:divBdr>
            <w:top w:val="none" w:sz="0" w:space="0" w:color="auto"/>
            <w:left w:val="none" w:sz="0" w:space="0" w:color="auto"/>
            <w:bottom w:val="none" w:sz="0" w:space="0" w:color="auto"/>
            <w:right w:val="none" w:sz="0" w:space="0" w:color="auto"/>
          </w:divBdr>
          <w:divsChild>
            <w:div w:id="137187067">
              <w:marLeft w:val="0"/>
              <w:marRight w:val="0"/>
              <w:marTop w:val="0"/>
              <w:marBottom w:val="0"/>
              <w:divBdr>
                <w:top w:val="none" w:sz="0" w:space="0" w:color="auto"/>
                <w:left w:val="none" w:sz="0" w:space="0" w:color="auto"/>
                <w:bottom w:val="none" w:sz="0" w:space="0" w:color="auto"/>
                <w:right w:val="none" w:sz="0" w:space="0" w:color="auto"/>
              </w:divBdr>
            </w:div>
            <w:div w:id="422721084">
              <w:marLeft w:val="0"/>
              <w:marRight w:val="0"/>
              <w:marTop w:val="0"/>
              <w:marBottom w:val="0"/>
              <w:divBdr>
                <w:top w:val="none" w:sz="0" w:space="0" w:color="auto"/>
                <w:left w:val="none" w:sz="0" w:space="0" w:color="auto"/>
                <w:bottom w:val="none" w:sz="0" w:space="0" w:color="auto"/>
                <w:right w:val="none" w:sz="0" w:space="0" w:color="auto"/>
              </w:divBdr>
            </w:div>
            <w:div w:id="741028112">
              <w:marLeft w:val="0"/>
              <w:marRight w:val="0"/>
              <w:marTop w:val="0"/>
              <w:marBottom w:val="0"/>
              <w:divBdr>
                <w:top w:val="none" w:sz="0" w:space="0" w:color="auto"/>
                <w:left w:val="none" w:sz="0" w:space="0" w:color="auto"/>
                <w:bottom w:val="none" w:sz="0" w:space="0" w:color="auto"/>
                <w:right w:val="none" w:sz="0" w:space="0" w:color="auto"/>
              </w:divBdr>
            </w:div>
            <w:div w:id="1061054209">
              <w:marLeft w:val="0"/>
              <w:marRight w:val="0"/>
              <w:marTop w:val="0"/>
              <w:marBottom w:val="0"/>
              <w:divBdr>
                <w:top w:val="none" w:sz="0" w:space="0" w:color="auto"/>
                <w:left w:val="none" w:sz="0" w:space="0" w:color="auto"/>
                <w:bottom w:val="none" w:sz="0" w:space="0" w:color="auto"/>
                <w:right w:val="none" w:sz="0" w:space="0" w:color="auto"/>
              </w:divBdr>
            </w:div>
            <w:div w:id="1081222550">
              <w:marLeft w:val="0"/>
              <w:marRight w:val="0"/>
              <w:marTop w:val="0"/>
              <w:marBottom w:val="0"/>
              <w:divBdr>
                <w:top w:val="none" w:sz="0" w:space="0" w:color="auto"/>
                <w:left w:val="none" w:sz="0" w:space="0" w:color="auto"/>
                <w:bottom w:val="none" w:sz="0" w:space="0" w:color="auto"/>
                <w:right w:val="none" w:sz="0" w:space="0" w:color="auto"/>
              </w:divBdr>
            </w:div>
            <w:div w:id="1219435712">
              <w:marLeft w:val="0"/>
              <w:marRight w:val="0"/>
              <w:marTop w:val="0"/>
              <w:marBottom w:val="0"/>
              <w:divBdr>
                <w:top w:val="none" w:sz="0" w:space="0" w:color="auto"/>
                <w:left w:val="none" w:sz="0" w:space="0" w:color="auto"/>
                <w:bottom w:val="none" w:sz="0" w:space="0" w:color="auto"/>
                <w:right w:val="none" w:sz="0" w:space="0" w:color="auto"/>
              </w:divBdr>
            </w:div>
            <w:div w:id="1834642711">
              <w:marLeft w:val="0"/>
              <w:marRight w:val="0"/>
              <w:marTop w:val="0"/>
              <w:marBottom w:val="0"/>
              <w:divBdr>
                <w:top w:val="none" w:sz="0" w:space="0" w:color="auto"/>
                <w:left w:val="none" w:sz="0" w:space="0" w:color="auto"/>
                <w:bottom w:val="none" w:sz="0" w:space="0" w:color="auto"/>
                <w:right w:val="none" w:sz="0" w:space="0" w:color="auto"/>
              </w:divBdr>
            </w:div>
            <w:div w:id="207107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854352">
      <w:bodyDiv w:val="1"/>
      <w:marLeft w:val="0"/>
      <w:marRight w:val="0"/>
      <w:marTop w:val="0"/>
      <w:marBottom w:val="0"/>
      <w:divBdr>
        <w:top w:val="none" w:sz="0" w:space="0" w:color="auto"/>
        <w:left w:val="none" w:sz="0" w:space="0" w:color="auto"/>
        <w:bottom w:val="none" w:sz="0" w:space="0" w:color="auto"/>
        <w:right w:val="none" w:sz="0" w:space="0" w:color="auto"/>
      </w:divBdr>
      <w:divsChild>
        <w:div w:id="2011518521">
          <w:marLeft w:val="0"/>
          <w:marRight w:val="0"/>
          <w:marTop w:val="0"/>
          <w:marBottom w:val="0"/>
          <w:divBdr>
            <w:top w:val="none" w:sz="0" w:space="0" w:color="auto"/>
            <w:left w:val="none" w:sz="0" w:space="0" w:color="auto"/>
            <w:bottom w:val="none" w:sz="0" w:space="0" w:color="auto"/>
            <w:right w:val="none" w:sz="0" w:space="0" w:color="auto"/>
          </w:divBdr>
          <w:divsChild>
            <w:div w:id="104152712">
              <w:marLeft w:val="0"/>
              <w:marRight w:val="0"/>
              <w:marTop w:val="0"/>
              <w:marBottom w:val="0"/>
              <w:divBdr>
                <w:top w:val="none" w:sz="0" w:space="0" w:color="auto"/>
                <w:left w:val="none" w:sz="0" w:space="0" w:color="auto"/>
                <w:bottom w:val="none" w:sz="0" w:space="0" w:color="auto"/>
                <w:right w:val="none" w:sz="0" w:space="0" w:color="auto"/>
              </w:divBdr>
            </w:div>
            <w:div w:id="148373543">
              <w:marLeft w:val="0"/>
              <w:marRight w:val="0"/>
              <w:marTop w:val="0"/>
              <w:marBottom w:val="0"/>
              <w:divBdr>
                <w:top w:val="none" w:sz="0" w:space="0" w:color="auto"/>
                <w:left w:val="none" w:sz="0" w:space="0" w:color="auto"/>
                <w:bottom w:val="none" w:sz="0" w:space="0" w:color="auto"/>
                <w:right w:val="none" w:sz="0" w:space="0" w:color="auto"/>
              </w:divBdr>
            </w:div>
            <w:div w:id="231548025">
              <w:marLeft w:val="0"/>
              <w:marRight w:val="0"/>
              <w:marTop w:val="0"/>
              <w:marBottom w:val="0"/>
              <w:divBdr>
                <w:top w:val="none" w:sz="0" w:space="0" w:color="auto"/>
                <w:left w:val="none" w:sz="0" w:space="0" w:color="auto"/>
                <w:bottom w:val="none" w:sz="0" w:space="0" w:color="auto"/>
                <w:right w:val="none" w:sz="0" w:space="0" w:color="auto"/>
              </w:divBdr>
            </w:div>
            <w:div w:id="389504843">
              <w:marLeft w:val="0"/>
              <w:marRight w:val="0"/>
              <w:marTop w:val="0"/>
              <w:marBottom w:val="0"/>
              <w:divBdr>
                <w:top w:val="none" w:sz="0" w:space="0" w:color="auto"/>
                <w:left w:val="none" w:sz="0" w:space="0" w:color="auto"/>
                <w:bottom w:val="none" w:sz="0" w:space="0" w:color="auto"/>
                <w:right w:val="none" w:sz="0" w:space="0" w:color="auto"/>
              </w:divBdr>
            </w:div>
            <w:div w:id="831405971">
              <w:marLeft w:val="0"/>
              <w:marRight w:val="0"/>
              <w:marTop w:val="0"/>
              <w:marBottom w:val="0"/>
              <w:divBdr>
                <w:top w:val="none" w:sz="0" w:space="0" w:color="auto"/>
                <w:left w:val="none" w:sz="0" w:space="0" w:color="auto"/>
                <w:bottom w:val="none" w:sz="0" w:space="0" w:color="auto"/>
                <w:right w:val="none" w:sz="0" w:space="0" w:color="auto"/>
              </w:divBdr>
            </w:div>
            <w:div w:id="936642885">
              <w:marLeft w:val="0"/>
              <w:marRight w:val="0"/>
              <w:marTop w:val="0"/>
              <w:marBottom w:val="0"/>
              <w:divBdr>
                <w:top w:val="none" w:sz="0" w:space="0" w:color="auto"/>
                <w:left w:val="none" w:sz="0" w:space="0" w:color="auto"/>
                <w:bottom w:val="none" w:sz="0" w:space="0" w:color="auto"/>
                <w:right w:val="none" w:sz="0" w:space="0" w:color="auto"/>
              </w:divBdr>
            </w:div>
            <w:div w:id="1396315908">
              <w:marLeft w:val="0"/>
              <w:marRight w:val="0"/>
              <w:marTop w:val="0"/>
              <w:marBottom w:val="0"/>
              <w:divBdr>
                <w:top w:val="none" w:sz="0" w:space="0" w:color="auto"/>
                <w:left w:val="none" w:sz="0" w:space="0" w:color="auto"/>
                <w:bottom w:val="none" w:sz="0" w:space="0" w:color="auto"/>
                <w:right w:val="none" w:sz="0" w:space="0" w:color="auto"/>
              </w:divBdr>
            </w:div>
            <w:div w:id="1574003972">
              <w:marLeft w:val="0"/>
              <w:marRight w:val="0"/>
              <w:marTop w:val="0"/>
              <w:marBottom w:val="0"/>
              <w:divBdr>
                <w:top w:val="none" w:sz="0" w:space="0" w:color="auto"/>
                <w:left w:val="none" w:sz="0" w:space="0" w:color="auto"/>
                <w:bottom w:val="none" w:sz="0" w:space="0" w:color="auto"/>
                <w:right w:val="none" w:sz="0" w:space="0" w:color="auto"/>
              </w:divBdr>
            </w:div>
            <w:div w:id="1616908059">
              <w:marLeft w:val="0"/>
              <w:marRight w:val="0"/>
              <w:marTop w:val="0"/>
              <w:marBottom w:val="0"/>
              <w:divBdr>
                <w:top w:val="none" w:sz="0" w:space="0" w:color="auto"/>
                <w:left w:val="none" w:sz="0" w:space="0" w:color="auto"/>
                <w:bottom w:val="none" w:sz="0" w:space="0" w:color="auto"/>
                <w:right w:val="none" w:sz="0" w:space="0" w:color="auto"/>
              </w:divBdr>
            </w:div>
            <w:div w:id="184119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1596">
      <w:bodyDiv w:val="1"/>
      <w:marLeft w:val="0"/>
      <w:marRight w:val="0"/>
      <w:marTop w:val="0"/>
      <w:marBottom w:val="0"/>
      <w:divBdr>
        <w:top w:val="none" w:sz="0" w:space="0" w:color="auto"/>
        <w:left w:val="none" w:sz="0" w:space="0" w:color="auto"/>
        <w:bottom w:val="none" w:sz="0" w:space="0" w:color="auto"/>
        <w:right w:val="none" w:sz="0" w:space="0" w:color="auto"/>
      </w:divBdr>
    </w:div>
    <w:div w:id="2041470533">
      <w:bodyDiv w:val="1"/>
      <w:marLeft w:val="0"/>
      <w:marRight w:val="0"/>
      <w:marTop w:val="0"/>
      <w:marBottom w:val="0"/>
      <w:divBdr>
        <w:top w:val="none" w:sz="0" w:space="0" w:color="auto"/>
        <w:left w:val="none" w:sz="0" w:space="0" w:color="auto"/>
        <w:bottom w:val="none" w:sz="0" w:space="0" w:color="auto"/>
        <w:right w:val="none" w:sz="0" w:space="0" w:color="auto"/>
      </w:divBdr>
    </w:div>
    <w:div w:id="2105414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1045</Words>
  <Characters>6584</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CLOOS</vt:lpstr>
    </vt:vector>
  </TitlesOfParts>
  <Company> </Company>
  <LinksUpToDate>false</LinksUpToDate>
  <CharactersWithSpaces>7614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CLOOS</dc:title>
  <dc:subject/>
  <dc:creator>Walter Lutz</dc:creator>
  <cp:keywords/>
  <dc:description/>
  <cp:lastModifiedBy>Günther, Bärbel</cp:lastModifiedBy>
  <cp:revision>4</cp:revision>
  <cp:lastPrinted>2021-04-29T11:04:00Z</cp:lastPrinted>
  <dcterms:created xsi:type="dcterms:W3CDTF">2021-06-25T05:47:00Z</dcterms:created>
  <dcterms:modified xsi:type="dcterms:W3CDTF">2021-07-09T09:05:00Z</dcterms:modified>
</cp:coreProperties>
</file>