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05B23" w:rsidRPr="00A05B23" w:rsidRDefault="004D220A" w:rsidP="00C647C2">
      <w:pPr>
        <w:rPr>
          <w:sz w:val="28"/>
          <w:szCs w:val="28"/>
          <w:u w:val="single"/>
        </w:rPr>
      </w:pPr>
      <w:r>
        <w:rPr>
          <w:sz w:val="28"/>
          <w:u w:val="single"/>
        </w:rPr>
        <w:t xml:space="preserve">CLOOS expands management </w:t>
      </w:r>
    </w:p>
    <w:p w:rsidR="00A05B23" w:rsidRPr="004D220A" w:rsidRDefault="0066576C" w:rsidP="00C647C2">
      <w:pPr>
        <w:rPr>
          <w:b/>
          <w:sz w:val="48"/>
          <w:szCs w:val="44"/>
        </w:rPr>
      </w:pPr>
      <w:r>
        <w:rPr>
          <w:b/>
          <w:sz w:val="48"/>
        </w:rPr>
        <w:t xml:space="preserve">Stephan Pittner becomes CTO </w:t>
      </w:r>
    </w:p>
    <w:p w:rsidR="00207B2C" w:rsidRPr="00C647C2" w:rsidRDefault="00C431A6" w:rsidP="00C647C2">
      <w:pPr>
        <w:rPr>
          <w:sz w:val="26"/>
          <w:szCs w:val="26"/>
        </w:rPr>
      </w:pPr>
      <w:r>
        <w:rPr>
          <w:sz w:val="26"/>
        </w:rPr>
        <w:t xml:space="preserve">HAIGER, April 2021 - Carl Cloos Schweisstechnik GmbH is expanding the management and setting the course for the future. In order to ensure the sustainable further development of </w:t>
      </w:r>
      <w:r w:rsidR="00CE5A6E">
        <w:rPr>
          <w:sz w:val="26"/>
        </w:rPr>
        <w:t>CLOOS</w:t>
      </w:r>
      <w:r>
        <w:rPr>
          <w:sz w:val="26"/>
        </w:rPr>
        <w:t xml:space="preserve">, Stephan Pittner will co-direct the fortunes of the company as </w:t>
      </w:r>
      <w:r w:rsidR="00020A57" w:rsidRPr="00020A57">
        <w:rPr>
          <w:sz w:val="26"/>
        </w:rPr>
        <w:t>Chief Technical Officer</w:t>
      </w:r>
      <w:bookmarkStart w:id="0" w:name="_GoBack"/>
      <w:bookmarkEnd w:id="0"/>
      <w:r>
        <w:rPr>
          <w:sz w:val="26"/>
        </w:rPr>
        <w:t xml:space="preserve"> (CTO) as of 1 May 2021. He will be responsible for the development areas of the welding and robotics specialist as well as the Automation business unit. </w:t>
      </w:r>
    </w:p>
    <w:p w:rsidR="008C20D8" w:rsidRPr="008C20D8" w:rsidRDefault="008C20D8" w:rsidP="004D220A">
      <w:pPr>
        <w:rPr>
          <w:rFonts w:cs="Arial"/>
          <w:b/>
          <w:sz w:val="22"/>
        </w:rPr>
      </w:pPr>
      <w:r>
        <w:rPr>
          <w:b/>
          <w:sz w:val="22"/>
        </w:rPr>
        <w:t>From toolmaker to managing director</w:t>
      </w:r>
    </w:p>
    <w:p w:rsidR="00003BAD" w:rsidRPr="004D220A" w:rsidRDefault="008C20D8" w:rsidP="004D220A">
      <w:pPr>
        <w:rPr>
          <w:sz w:val="22"/>
        </w:rPr>
      </w:pPr>
      <w:r>
        <w:rPr>
          <w:sz w:val="22"/>
        </w:rPr>
        <w:t xml:space="preserve">With Stephan Pittner, </w:t>
      </w:r>
      <w:r w:rsidR="00CE5A6E">
        <w:rPr>
          <w:sz w:val="22"/>
        </w:rPr>
        <w:t>CLOOS</w:t>
      </w:r>
      <w:r>
        <w:rPr>
          <w:sz w:val="22"/>
        </w:rPr>
        <w:t xml:space="preserve"> gains a managing director who has known the company very well for more than 20 years. The long-time authorised signatory has comprehensive know-how and extensive experience in the areas of product development and project management. After his training as a technical draughtsman and toolmaker, Pittner worked in product development and equipment design. In addition, he completed further training as a mechanical engineer. In 2000, he joined CLOOS, where he initially contributed his expertise in project management and technical sales. This was followed by positions as division manager for welding cells and robot systems as well as head of the engineering and production automation division. Most recently, as </w:t>
      </w:r>
      <w:r w:rsidR="00CE5A6E">
        <w:rPr>
          <w:sz w:val="22"/>
        </w:rPr>
        <w:t>director</w:t>
      </w:r>
      <w:r>
        <w:rPr>
          <w:sz w:val="22"/>
        </w:rPr>
        <w:t xml:space="preserve"> of Automation, Pittner was responsible for the areas of development, project management, construction, documentation, assembly and commissioning. He also has technical responsibility for the largest CLOOS subsidiaries in the USA and China. </w:t>
      </w:r>
    </w:p>
    <w:p w:rsidR="008C20D8" w:rsidRPr="008C20D8" w:rsidRDefault="008C20D8" w:rsidP="008C20D8">
      <w:pPr>
        <w:rPr>
          <w:sz w:val="22"/>
        </w:rPr>
      </w:pPr>
      <w:r>
        <w:rPr>
          <w:sz w:val="22"/>
        </w:rPr>
        <w:t xml:space="preserve">"The further development of young people and constantly new challenges in the automation environment spur me on," explains Pittner. "I look forward to pushing new technologies and innovations in welding and robotics together with our employees in Haiger and around the world.” </w:t>
      </w:r>
    </w:p>
    <w:p w:rsidR="00C431A6" w:rsidRDefault="005E32B0">
      <w:pPr>
        <w:rPr>
          <w:sz w:val="22"/>
        </w:rPr>
      </w:pPr>
      <w:r>
        <w:rPr>
          <w:sz w:val="22"/>
        </w:rPr>
        <w:t xml:space="preserve">Managing Director Sieghard Thomas, who has led the traditional company with headquarters in Haiger since 2016, remains responsible for all other areas as CEO. "I am very pleased to have such an experienced and technically skilled colleague in Stephan Pittner who will support me as CEO in my tasks in the future," explains Sieghard Thomas. </w:t>
      </w:r>
    </w:p>
    <w:p w:rsidR="005B2461" w:rsidRDefault="001D69FD">
      <w:pPr>
        <w:rPr>
          <w:b/>
          <w:sz w:val="22"/>
        </w:rPr>
      </w:pPr>
      <w:r>
        <w:rPr>
          <w:noProof/>
          <w:lang w:val="de-DE" w:eastAsia="zh-CN"/>
        </w:rPr>
        <w:lastRenderedPageBreak/>
        <w:drawing>
          <wp:anchor distT="0" distB="0" distL="114300" distR="114300" simplePos="0" relativeHeight="251658240" behindDoc="0" locked="0" layoutInCell="1" allowOverlap="1">
            <wp:simplePos x="723569" y="1264257"/>
            <wp:positionH relativeFrom="margin">
              <wp:align>left</wp:align>
            </wp:positionH>
            <wp:positionV relativeFrom="margin">
              <wp:align>top</wp:align>
            </wp:positionV>
            <wp:extent cx="2880000" cy="3447649"/>
            <wp:effectExtent l="0" t="0" r="0" b="635"/>
            <wp:wrapSquare wrapText="bothSides"/>
            <wp:docPr id="3" name="Grafik 3" descr="cid:24605382-CC06-44D6-95C8-DF25EA841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605382-CC06-44D6-95C8-DF25EA841176" descr="cid:24605382-CC06-44D6-95C8-DF25EA841176"/>
                    <pic:cNvPicPr>
                      <a:picLocks noChangeAspect="1" noChangeArrowheads="1"/>
                    </pic:cNvPicPr>
                  </pic:nvPicPr>
                  <pic:blipFill rotWithShape="1">
                    <a:blip r:embed="rId6" r:link="rId7" cstate="print">
                      <a:extLst>
                        <a:ext uri="{28A0092B-C50C-407E-A947-70E740481C1C}">
                          <a14:useLocalDpi xmlns:a14="http://schemas.microsoft.com/office/drawing/2010/main" val="0"/>
                        </a:ext>
                      </a:extLst>
                    </a:blip>
                    <a:srcRect t="10206"/>
                    <a:stretch/>
                  </pic:blipFill>
                  <pic:spPr bwMode="auto">
                    <a:xfrm>
                      <a:off x="0" y="0"/>
                      <a:ext cx="2880000" cy="344764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527CB4" w:rsidRDefault="00527CB4">
      <w:pPr>
        <w:rPr>
          <w:b/>
          <w:sz w:val="22"/>
        </w:rPr>
      </w:pPr>
    </w:p>
    <w:p w:rsidR="00527CB4" w:rsidRDefault="00527CB4">
      <w:pPr>
        <w:rPr>
          <w:b/>
          <w:sz w:val="22"/>
        </w:rPr>
      </w:pPr>
    </w:p>
    <w:p w:rsidR="00527CB4" w:rsidRDefault="00527CB4">
      <w:pPr>
        <w:rPr>
          <w:b/>
          <w:sz w:val="22"/>
        </w:rPr>
      </w:pPr>
    </w:p>
    <w:p w:rsidR="004D220A" w:rsidRDefault="005B2461">
      <w:pPr>
        <w:rPr>
          <w:sz w:val="22"/>
        </w:rPr>
      </w:pPr>
      <w:r>
        <w:rPr>
          <w:b/>
          <w:sz w:val="22"/>
        </w:rPr>
        <w:t>Photo 1:</w:t>
      </w:r>
      <w:r>
        <w:rPr>
          <w:sz w:val="22"/>
        </w:rPr>
        <w:t xml:space="preserve"> Stephan Pittner will become the new CTO at CLOOS on 1 May 2021.</w:t>
      </w:r>
    </w:p>
    <w:p w:rsidR="004D220A" w:rsidRDefault="004D220A">
      <w:pPr>
        <w:rPr>
          <w:sz w:val="22"/>
        </w:rPr>
      </w:pPr>
    </w:p>
    <w:p w:rsidR="00527CB4" w:rsidRDefault="00527CB4">
      <w:pPr>
        <w:rPr>
          <w:sz w:val="22"/>
        </w:rPr>
      </w:pPr>
    </w:p>
    <w:p w:rsidR="00527CB4" w:rsidRDefault="00527CB4">
      <w:pPr>
        <w:rPr>
          <w:sz w:val="22"/>
        </w:rPr>
      </w:pPr>
    </w:p>
    <w:p w:rsidR="00527CB4" w:rsidRDefault="00527CB4">
      <w:pPr>
        <w:rPr>
          <w:sz w:val="22"/>
        </w:rPr>
      </w:pPr>
    </w:p>
    <w:p w:rsidR="00527CB4" w:rsidRDefault="00527CB4">
      <w:pPr>
        <w:rPr>
          <w:sz w:val="22"/>
        </w:rPr>
      </w:pPr>
    </w:p>
    <w:p w:rsidR="00527CB4" w:rsidRDefault="00527CB4">
      <w:pPr>
        <w:rPr>
          <w:sz w:val="22"/>
        </w:rPr>
      </w:pPr>
    </w:p>
    <w:p w:rsidR="00527CB4" w:rsidRPr="004D220A" w:rsidRDefault="00527CB4">
      <w:pPr>
        <w:rPr>
          <w:sz w:val="22"/>
        </w:rPr>
      </w:pPr>
    </w:p>
    <w:p w:rsidR="00527CB4" w:rsidRDefault="00527CB4">
      <w:pPr>
        <w:rPr>
          <w:sz w:val="22"/>
        </w:rPr>
      </w:pPr>
    </w:p>
    <w:p w:rsidR="00527CB4" w:rsidRDefault="00527CB4">
      <w:pPr>
        <w:rPr>
          <w:sz w:val="22"/>
        </w:rPr>
      </w:pPr>
      <w:r>
        <w:rPr>
          <w:b/>
          <w:noProof/>
          <w:sz w:val="22"/>
          <w:lang w:val="de-DE" w:eastAsia="zh-CN"/>
        </w:rPr>
        <w:drawing>
          <wp:anchor distT="0" distB="0" distL="114300" distR="114300" simplePos="0" relativeHeight="251659264" behindDoc="0" locked="0" layoutInCell="1" allowOverlap="1">
            <wp:simplePos x="0" y="0"/>
            <wp:positionH relativeFrom="margin">
              <wp:align>left</wp:align>
            </wp:positionH>
            <wp:positionV relativeFrom="margin">
              <wp:posOffset>3925570</wp:posOffset>
            </wp:positionV>
            <wp:extent cx="2879725" cy="3840480"/>
            <wp:effectExtent l="0" t="0" r="0" b="7620"/>
            <wp:wrapSquare wrapText="bothSides"/>
            <wp:docPr id="2" name="Grafik 2" descr="R:\Pressearbeit\Presseberichte\2021\Neuer CTO Stephan Pittner\CLOOS-Geschäftsführung_SThomas+SPittner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essearbeit\Presseberichte\2021\Neuer CTO Stephan Pittner\CLOOS-Geschäftsführung_SThomas+SPittner_1.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79725" cy="3840480"/>
                    </a:xfrm>
                    <a:prstGeom prst="rect">
                      <a:avLst/>
                    </a:prstGeom>
                    <a:noFill/>
                    <a:ln>
                      <a:noFill/>
                    </a:ln>
                  </pic:spPr>
                </pic:pic>
              </a:graphicData>
            </a:graphic>
          </wp:anchor>
        </w:drawing>
      </w:r>
    </w:p>
    <w:p w:rsidR="00527CB4" w:rsidRDefault="00527CB4">
      <w:pPr>
        <w:rPr>
          <w:sz w:val="22"/>
        </w:rPr>
      </w:pPr>
    </w:p>
    <w:p w:rsidR="00527CB4" w:rsidRDefault="00527CB4">
      <w:pPr>
        <w:rPr>
          <w:sz w:val="22"/>
        </w:rPr>
      </w:pPr>
    </w:p>
    <w:p w:rsidR="00527CB4" w:rsidRDefault="00527CB4">
      <w:pPr>
        <w:rPr>
          <w:sz w:val="22"/>
        </w:rPr>
      </w:pPr>
    </w:p>
    <w:p w:rsidR="00527CB4" w:rsidRDefault="00527CB4">
      <w:pPr>
        <w:rPr>
          <w:sz w:val="22"/>
        </w:rPr>
      </w:pPr>
    </w:p>
    <w:p w:rsidR="00527CB4" w:rsidRDefault="00527CB4">
      <w:pPr>
        <w:rPr>
          <w:sz w:val="22"/>
        </w:rPr>
      </w:pPr>
    </w:p>
    <w:p w:rsidR="00527CB4" w:rsidRDefault="00527CB4">
      <w:pPr>
        <w:rPr>
          <w:sz w:val="22"/>
        </w:rPr>
      </w:pPr>
      <w:r>
        <w:rPr>
          <w:b/>
          <w:sz w:val="22"/>
        </w:rPr>
        <w:t>Photo 2:</w:t>
      </w:r>
      <w:r>
        <w:rPr>
          <w:sz w:val="22"/>
        </w:rPr>
        <w:t xml:space="preserve"> Stephan Pittner (left) will lead the company together with Sieghard Thomas (right).</w:t>
      </w:r>
    </w:p>
    <w:p w:rsidR="00527CB4" w:rsidRDefault="00527CB4">
      <w:pPr>
        <w:rPr>
          <w:sz w:val="22"/>
        </w:rPr>
      </w:pPr>
    </w:p>
    <w:p w:rsidR="00527CB4" w:rsidRDefault="00527CB4">
      <w:pPr>
        <w:rPr>
          <w:sz w:val="22"/>
        </w:rPr>
      </w:pPr>
    </w:p>
    <w:p w:rsidR="00527CB4" w:rsidRDefault="00527CB4">
      <w:pPr>
        <w:rPr>
          <w:sz w:val="22"/>
        </w:rPr>
      </w:pPr>
    </w:p>
    <w:p w:rsidR="00527CB4" w:rsidRDefault="00527CB4">
      <w:pPr>
        <w:rPr>
          <w:sz w:val="22"/>
        </w:rPr>
      </w:pPr>
    </w:p>
    <w:p w:rsidR="00527CB4" w:rsidRDefault="00527CB4">
      <w:pPr>
        <w:rPr>
          <w:sz w:val="22"/>
        </w:rPr>
      </w:pPr>
    </w:p>
    <w:p w:rsidR="00527CB4" w:rsidRDefault="00527CB4">
      <w:pPr>
        <w:rPr>
          <w:sz w:val="22"/>
        </w:rPr>
      </w:pPr>
    </w:p>
    <w:p w:rsidR="00527CB4" w:rsidRDefault="00527CB4">
      <w:pPr>
        <w:rPr>
          <w:sz w:val="22"/>
        </w:rPr>
      </w:pPr>
    </w:p>
    <w:p w:rsidR="00527CB4" w:rsidRDefault="00527CB4">
      <w:pPr>
        <w:rPr>
          <w:sz w:val="22"/>
        </w:rPr>
      </w:pPr>
    </w:p>
    <w:p w:rsidR="0041666B" w:rsidRPr="004D220A" w:rsidRDefault="0041666B" w:rsidP="0041666B">
      <w:pPr>
        <w:rPr>
          <w:b/>
          <w:sz w:val="22"/>
        </w:rPr>
      </w:pPr>
      <w:r>
        <w:rPr>
          <w:b/>
          <w:sz w:val="22"/>
        </w:rPr>
        <w:lastRenderedPageBreak/>
        <w:t xml:space="preserve">CLOOS Welding technology: </w:t>
      </w:r>
      <w:r>
        <w:rPr>
          <w:b/>
          <w:sz w:val="22"/>
        </w:rPr>
        <w:br/>
        <w:t>Robot and welding technology from a single source</w:t>
      </w:r>
    </w:p>
    <w:p w:rsidR="0041666B" w:rsidRPr="004D220A" w:rsidRDefault="0041666B" w:rsidP="0041666B">
      <w:pPr>
        <w:rPr>
          <w:sz w:val="22"/>
        </w:rPr>
      </w:pPr>
      <w:r>
        <w:rPr>
          <w:sz w:val="22"/>
        </w:rPr>
        <w:t>Since 1919, Carl Cloos Schweisstechnik GmbH has been one of the leading companies in welding technology. More than 800 employees all over the world realise production solutions in welding and robot technology for industries such as construction machinery, railway vehicles, automotive and agricultural industry. The modern CLOOS welding power sources of the QINEO series are available for a multitude of welding processes. With the QIROX robots, positioners and special purpose machines CLOOS develops and manufactures automated welding systems meeting the specific requirements of the customers. The special strength of CLOOS is the widely spread competence. Because – from the welding technology, robot mechanics and controller to positioners, software and sensors – CLOOS supplies everything from a single source.</w:t>
      </w:r>
    </w:p>
    <w:p w:rsidR="0041666B" w:rsidRPr="004D220A" w:rsidRDefault="0041666B" w:rsidP="0041666B">
      <w:pPr>
        <w:rPr>
          <w:b/>
          <w:sz w:val="22"/>
        </w:rPr>
      </w:pPr>
    </w:p>
    <w:p w:rsidR="0041666B" w:rsidRPr="004D220A" w:rsidRDefault="0041666B" w:rsidP="0041666B">
      <w:pPr>
        <w:rPr>
          <w:b/>
          <w:sz w:val="22"/>
        </w:rPr>
      </w:pPr>
      <w:r>
        <w:rPr>
          <w:b/>
          <w:sz w:val="22"/>
        </w:rPr>
        <w:t>Press contact:</w:t>
      </w:r>
    </w:p>
    <w:p w:rsidR="0041666B" w:rsidRPr="004D220A" w:rsidRDefault="0041666B" w:rsidP="0041666B">
      <w:pPr>
        <w:rPr>
          <w:sz w:val="22"/>
        </w:rPr>
      </w:pPr>
      <w:r>
        <w:rPr>
          <w:sz w:val="22"/>
        </w:rPr>
        <w:t>Carl Cloos Schweisstechnik GmbH</w:t>
      </w:r>
      <w:r>
        <w:rPr>
          <w:sz w:val="22"/>
        </w:rPr>
        <w:br/>
        <w:t>Carl-Cloos-</w:t>
      </w:r>
      <w:proofErr w:type="spellStart"/>
      <w:r>
        <w:rPr>
          <w:sz w:val="22"/>
        </w:rPr>
        <w:t>Strasse</w:t>
      </w:r>
      <w:proofErr w:type="spellEnd"/>
      <w:r>
        <w:rPr>
          <w:sz w:val="22"/>
        </w:rPr>
        <w:t xml:space="preserve"> 1 </w:t>
      </w:r>
      <w:r>
        <w:rPr>
          <w:sz w:val="22"/>
        </w:rPr>
        <w:br/>
        <w:t>35708 Haiger</w:t>
      </w:r>
      <w:r>
        <w:rPr>
          <w:sz w:val="22"/>
        </w:rPr>
        <w:br/>
        <w:t>GERMANY</w:t>
      </w:r>
    </w:p>
    <w:p w:rsidR="0041666B" w:rsidRPr="00CE5A6E" w:rsidRDefault="0041666B" w:rsidP="0041666B">
      <w:pPr>
        <w:rPr>
          <w:sz w:val="22"/>
          <w:lang w:val="de-DE"/>
        </w:rPr>
      </w:pPr>
      <w:r w:rsidRPr="00CE5A6E">
        <w:rPr>
          <w:sz w:val="22"/>
          <w:lang w:val="de-DE"/>
        </w:rPr>
        <w:t>Stefanie Nüchtern-</w:t>
      </w:r>
      <w:proofErr w:type="spellStart"/>
      <w:r w:rsidRPr="00CE5A6E">
        <w:rPr>
          <w:sz w:val="22"/>
          <w:lang w:val="de-DE"/>
        </w:rPr>
        <w:t>Baumhoff</w:t>
      </w:r>
      <w:proofErr w:type="spellEnd"/>
      <w:r w:rsidRPr="00CE5A6E">
        <w:rPr>
          <w:sz w:val="22"/>
          <w:lang w:val="de-DE"/>
        </w:rPr>
        <w:br/>
        <w:t>Tel. +49 (0)2773 85-478</w:t>
      </w:r>
      <w:r w:rsidRPr="00CE5A6E">
        <w:rPr>
          <w:sz w:val="22"/>
          <w:lang w:val="de-DE"/>
        </w:rPr>
        <w:br/>
        <w:t>E-Mail:  stefanie.nuechtern@cloos.de</w:t>
      </w:r>
    </w:p>
    <w:p w:rsidR="00A05B23" w:rsidRPr="00CE5A6E" w:rsidRDefault="00A05B23" w:rsidP="00164786">
      <w:pPr>
        <w:spacing w:after="0"/>
        <w:jc w:val="both"/>
        <w:rPr>
          <w:sz w:val="22"/>
          <w:lang w:val="de-DE"/>
        </w:rPr>
      </w:pPr>
    </w:p>
    <w:sectPr w:rsidR="00A05B23" w:rsidRPr="00CE5A6E" w:rsidSect="004D220A">
      <w:headerReference w:type="default" r:id="rId9"/>
      <w:pgSz w:w="11906" w:h="16838"/>
      <w:pgMar w:top="1985" w:right="2552"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B4AD1" w:rsidRDefault="001B4AD1" w:rsidP="00A05B23">
      <w:pPr>
        <w:spacing w:after="0" w:line="240" w:lineRule="auto"/>
      </w:pPr>
      <w:r>
        <w:separator/>
      </w:r>
    </w:p>
  </w:endnote>
  <w:endnote w:type="continuationSeparator" w:id="0">
    <w:p w:rsidR="001B4AD1" w:rsidRDefault="001B4AD1" w:rsidP="00A05B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B4AD1" w:rsidRDefault="001B4AD1" w:rsidP="00A05B23">
      <w:pPr>
        <w:spacing w:after="0" w:line="240" w:lineRule="auto"/>
      </w:pPr>
      <w:r>
        <w:separator/>
      </w:r>
    </w:p>
  </w:footnote>
  <w:footnote w:type="continuationSeparator" w:id="0">
    <w:p w:rsidR="001B4AD1" w:rsidRDefault="001B4AD1" w:rsidP="00A05B2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05B23" w:rsidRPr="00CE5A6E" w:rsidRDefault="00F7167C">
    <w:pPr>
      <w:pStyle w:val="Kopfzeile"/>
      <w:rPr>
        <w:sz w:val="20"/>
        <w:szCs w:val="20"/>
        <w:lang w:val="de-DE"/>
      </w:rPr>
    </w:pPr>
    <w:r>
      <w:rPr>
        <w:noProof/>
        <w:sz w:val="20"/>
        <w:lang w:val="de-DE" w:eastAsia="zh-CN"/>
      </w:rPr>
      <w:drawing>
        <wp:anchor distT="0" distB="0" distL="114300" distR="114300" simplePos="0" relativeHeight="251659264" behindDoc="0" locked="0" layoutInCell="1" allowOverlap="1" wp14:anchorId="7645DD1E" wp14:editId="7140C1BB">
          <wp:simplePos x="0" y="0"/>
          <wp:positionH relativeFrom="page">
            <wp:align>right</wp:align>
          </wp:positionH>
          <wp:positionV relativeFrom="page">
            <wp:align>top</wp:align>
          </wp:positionV>
          <wp:extent cx="1716405" cy="1049020"/>
          <wp:effectExtent l="0" t="0" r="0" b="0"/>
          <wp:wrapNone/>
          <wp:docPr id="1" name="Grafik 1"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b="71478"/>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E5A6E">
      <w:rPr>
        <w:lang w:val="de-DE"/>
      </w:rPr>
      <w:t>Carl Cloos Schweisstechnik GmbH – Press Info April 2021</w:t>
    </w:r>
    <w:r w:rsidRPr="00CE5A6E">
      <w:rPr>
        <w:sz w:val="20"/>
        <w:lang w:val="de-DE"/>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56EC"/>
    <w:rsid w:val="00003BAD"/>
    <w:rsid w:val="00020A57"/>
    <w:rsid w:val="000776C3"/>
    <w:rsid w:val="00112688"/>
    <w:rsid w:val="00155068"/>
    <w:rsid w:val="00164786"/>
    <w:rsid w:val="001A387B"/>
    <w:rsid w:val="001B4AD1"/>
    <w:rsid w:val="001D69FD"/>
    <w:rsid w:val="00207B2C"/>
    <w:rsid w:val="00287148"/>
    <w:rsid w:val="00380F7B"/>
    <w:rsid w:val="003822F6"/>
    <w:rsid w:val="004156EC"/>
    <w:rsid w:val="0041666B"/>
    <w:rsid w:val="00466A74"/>
    <w:rsid w:val="0047758C"/>
    <w:rsid w:val="004924DE"/>
    <w:rsid w:val="004D220A"/>
    <w:rsid w:val="004F48C9"/>
    <w:rsid w:val="00527CB4"/>
    <w:rsid w:val="005406F1"/>
    <w:rsid w:val="005974F8"/>
    <w:rsid w:val="005A0D93"/>
    <w:rsid w:val="005B018A"/>
    <w:rsid w:val="005B2461"/>
    <w:rsid w:val="005C3376"/>
    <w:rsid w:val="005E32B0"/>
    <w:rsid w:val="0060146E"/>
    <w:rsid w:val="0066576C"/>
    <w:rsid w:val="00671E13"/>
    <w:rsid w:val="00681820"/>
    <w:rsid w:val="006C6870"/>
    <w:rsid w:val="00711B8D"/>
    <w:rsid w:val="00776953"/>
    <w:rsid w:val="007B558B"/>
    <w:rsid w:val="00824CBE"/>
    <w:rsid w:val="00881CB9"/>
    <w:rsid w:val="008922CB"/>
    <w:rsid w:val="008B0BE9"/>
    <w:rsid w:val="008C20D8"/>
    <w:rsid w:val="008D3AEF"/>
    <w:rsid w:val="008D44C6"/>
    <w:rsid w:val="009776FD"/>
    <w:rsid w:val="009B7D3C"/>
    <w:rsid w:val="00A0137A"/>
    <w:rsid w:val="00A05B23"/>
    <w:rsid w:val="00A138F6"/>
    <w:rsid w:val="00AA11DB"/>
    <w:rsid w:val="00AB5761"/>
    <w:rsid w:val="00AD29ED"/>
    <w:rsid w:val="00BA6E2B"/>
    <w:rsid w:val="00C431A6"/>
    <w:rsid w:val="00C56724"/>
    <w:rsid w:val="00C647C2"/>
    <w:rsid w:val="00CE5A6E"/>
    <w:rsid w:val="00D42490"/>
    <w:rsid w:val="00DB401A"/>
    <w:rsid w:val="00DE0F1A"/>
    <w:rsid w:val="00DF0E49"/>
    <w:rsid w:val="00E80EA1"/>
    <w:rsid w:val="00EB5E32"/>
    <w:rsid w:val="00F10C0D"/>
    <w:rsid w:val="00F22527"/>
    <w:rsid w:val="00F559F7"/>
    <w:rsid w:val="00F71628"/>
    <w:rsid w:val="00F7167C"/>
    <w:rsid w:val="00FB6F8F"/>
    <w:rsid w:val="00FD4F52"/>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75B3B7E-C7E7-45C8-9F87-0BDEA74DF3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71E13"/>
    <w:pPr>
      <w:spacing w:after="120" w:line="276" w:lineRule="auto"/>
    </w:pPr>
    <w:rPr>
      <w:rFonts w:ascii="Verdana" w:hAnsi="Verdana"/>
      <w:sz w:val="21"/>
    </w:rPr>
  </w:style>
  <w:style w:type="paragraph" w:styleId="berschrift1">
    <w:name w:val="heading 1"/>
    <w:basedOn w:val="Standard"/>
    <w:next w:val="Standard"/>
    <w:link w:val="berschrift1Zchn"/>
    <w:uiPriority w:val="9"/>
    <w:qFormat/>
    <w:rsid w:val="00671E13"/>
    <w:pPr>
      <w:keepNext/>
      <w:keepLines/>
      <w:spacing w:after="200"/>
      <w:outlineLvl w:val="0"/>
    </w:pPr>
    <w:rPr>
      <w:rFonts w:eastAsiaTheme="majorEastAsia" w:cstheme="majorBidi"/>
      <w:b/>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71E13"/>
    <w:rPr>
      <w:rFonts w:ascii="Verdana" w:eastAsiaTheme="majorEastAsia" w:hAnsi="Verdana" w:cstheme="majorBidi"/>
      <w:b/>
      <w:sz w:val="21"/>
      <w:szCs w:val="32"/>
    </w:rPr>
  </w:style>
  <w:style w:type="paragraph" w:styleId="Titel">
    <w:name w:val="Title"/>
    <w:basedOn w:val="Standard"/>
    <w:next w:val="Standard"/>
    <w:link w:val="TitelZchn"/>
    <w:uiPriority w:val="10"/>
    <w:qFormat/>
    <w:rsid w:val="00671E13"/>
    <w:pPr>
      <w:spacing w:after="240"/>
      <w:contextualSpacing/>
    </w:pPr>
    <w:rPr>
      <w:rFonts w:eastAsiaTheme="majorEastAsia" w:cstheme="majorBidi"/>
      <w:b/>
      <w:spacing w:val="-10"/>
      <w:kern w:val="28"/>
      <w:sz w:val="56"/>
      <w:szCs w:val="56"/>
    </w:rPr>
  </w:style>
  <w:style w:type="character" w:customStyle="1" w:styleId="TitelZchn">
    <w:name w:val="Titel Zchn"/>
    <w:basedOn w:val="Absatz-Standardschriftart"/>
    <w:link w:val="Titel"/>
    <w:uiPriority w:val="10"/>
    <w:rsid w:val="00671E13"/>
    <w:rPr>
      <w:rFonts w:ascii="Verdana" w:eastAsiaTheme="majorEastAsia" w:hAnsi="Verdana" w:cstheme="majorBidi"/>
      <w:b/>
      <w:spacing w:val="-10"/>
      <w:kern w:val="28"/>
      <w:sz w:val="56"/>
      <w:szCs w:val="56"/>
    </w:rPr>
  </w:style>
  <w:style w:type="paragraph" w:styleId="Untertitel">
    <w:name w:val="Subtitle"/>
    <w:basedOn w:val="Standard"/>
    <w:next w:val="Standard"/>
    <w:link w:val="UntertitelZchn"/>
    <w:uiPriority w:val="11"/>
    <w:qFormat/>
    <w:rsid w:val="00671E13"/>
    <w:pPr>
      <w:numPr>
        <w:ilvl w:val="1"/>
      </w:numPr>
      <w:spacing w:after="240"/>
    </w:pPr>
    <w:rPr>
      <w:rFonts w:eastAsiaTheme="minorEastAsia"/>
      <w:spacing w:val="15"/>
      <w:sz w:val="24"/>
    </w:rPr>
  </w:style>
  <w:style w:type="character" w:customStyle="1" w:styleId="UntertitelZchn">
    <w:name w:val="Untertitel Zchn"/>
    <w:basedOn w:val="Absatz-Standardschriftart"/>
    <w:link w:val="Untertitel"/>
    <w:uiPriority w:val="11"/>
    <w:rsid w:val="00671E13"/>
    <w:rPr>
      <w:rFonts w:ascii="Verdana" w:eastAsiaTheme="minorEastAsia" w:hAnsi="Verdana"/>
      <w:spacing w:val="15"/>
      <w:sz w:val="24"/>
    </w:rPr>
  </w:style>
  <w:style w:type="paragraph" w:customStyle="1" w:styleId="Kopfzeile-Text">
    <w:name w:val="Kopfzeile-Text"/>
    <w:basedOn w:val="Standard"/>
    <w:link w:val="Kopfzeile-TextZchn"/>
    <w:qFormat/>
    <w:rsid w:val="00671E13"/>
    <w:rPr>
      <w:rFonts w:eastAsiaTheme="majorEastAsia" w:cstheme="majorBidi"/>
      <w:spacing w:val="-10"/>
      <w:kern w:val="28"/>
      <w:sz w:val="20"/>
      <w:szCs w:val="56"/>
    </w:rPr>
  </w:style>
  <w:style w:type="character" w:customStyle="1" w:styleId="Kopfzeile-TextZchn">
    <w:name w:val="Kopfzeile-Text Zchn"/>
    <w:basedOn w:val="TitelZchn"/>
    <w:link w:val="Kopfzeile-Text"/>
    <w:rsid w:val="00671E13"/>
    <w:rPr>
      <w:rFonts w:ascii="Verdana" w:eastAsiaTheme="majorEastAsia" w:hAnsi="Verdana" w:cstheme="majorBidi"/>
      <w:b w:val="0"/>
      <w:spacing w:val="-10"/>
      <w:kern w:val="28"/>
      <w:sz w:val="20"/>
      <w:szCs w:val="56"/>
    </w:rPr>
  </w:style>
  <w:style w:type="paragraph" w:styleId="Kopfzeile">
    <w:name w:val="header"/>
    <w:basedOn w:val="Standard"/>
    <w:link w:val="KopfzeileZchn"/>
    <w:unhideWhenUsed/>
    <w:rsid w:val="00A05B23"/>
    <w:pPr>
      <w:tabs>
        <w:tab w:val="center" w:pos="4536"/>
        <w:tab w:val="right" w:pos="9072"/>
      </w:tabs>
      <w:spacing w:after="0" w:line="240" w:lineRule="auto"/>
    </w:pPr>
  </w:style>
  <w:style w:type="character" w:customStyle="1" w:styleId="KopfzeileZchn">
    <w:name w:val="Kopfzeile Zchn"/>
    <w:basedOn w:val="Absatz-Standardschriftart"/>
    <w:link w:val="Kopfzeile"/>
    <w:rsid w:val="00A05B23"/>
    <w:rPr>
      <w:rFonts w:ascii="Verdana" w:hAnsi="Verdana"/>
      <w:sz w:val="21"/>
    </w:rPr>
  </w:style>
  <w:style w:type="paragraph" w:styleId="Fuzeile">
    <w:name w:val="footer"/>
    <w:basedOn w:val="Standard"/>
    <w:link w:val="FuzeileZchn"/>
    <w:uiPriority w:val="99"/>
    <w:unhideWhenUsed/>
    <w:rsid w:val="00A05B2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05B23"/>
    <w:rPr>
      <w:rFonts w:ascii="Verdana" w:hAnsi="Verdana"/>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webSettings" Target="webSettings.xml"/><Relationship Id="rId7" Type="http://schemas.openxmlformats.org/officeDocument/2006/relationships/image" Target="cid:24605382-CC06-44D6-95C8-DF25EA841176"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464</Words>
  <Characters>2930</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Cloos Schweisstechnik</Company>
  <LinksUpToDate>false</LinksUpToDate>
  <CharactersWithSpaces>3388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Nüchtern, Stefanie</dc:creator>
  <cp:keywords/>
  <dc:description/>
  <cp:lastModifiedBy>Günther, Bärbel</cp:lastModifiedBy>
  <cp:revision>5</cp:revision>
  <dcterms:created xsi:type="dcterms:W3CDTF">2021-04-27T12:49:00Z</dcterms:created>
  <dcterms:modified xsi:type="dcterms:W3CDTF">2021-04-29T11:34:00Z</dcterms:modified>
</cp:coreProperties>
</file>