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42A" w:rsidRPr="00E867F4" w:rsidRDefault="006D56B1" w:rsidP="00870A60">
      <w:pPr>
        <w:rPr>
          <w:sz w:val="28"/>
          <w:szCs w:val="28"/>
          <w:u w:val="single"/>
        </w:rPr>
      </w:pPr>
      <w:r>
        <w:rPr>
          <w:sz w:val="28"/>
          <w:szCs w:val="28"/>
          <w:u w:val="single"/>
        </w:rPr>
        <w:t xml:space="preserve">Nouvelle source de soudage QINEO </w:t>
      </w:r>
      <w:proofErr w:type="spellStart"/>
      <w:r>
        <w:rPr>
          <w:sz w:val="28"/>
          <w:szCs w:val="28"/>
          <w:u w:val="single"/>
        </w:rPr>
        <w:t>StarT</w:t>
      </w:r>
      <w:proofErr w:type="spellEnd"/>
    </w:p>
    <w:p w:rsidR="009705FA" w:rsidRDefault="006D56B1" w:rsidP="00870A60">
      <w:pPr>
        <w:rPr>
          <w:b/>
          <w:sz w:val="48"/>
          <w:szCs w:val="40"/>
        </w:rPr>
      </w:pPr>
      <w:r>
        <w:rPr>
          <w:b/>
          <w:sz w:val="48"/>
          <w:szCs w:val="40"/>
        </w:rPr>
        <w:t xml:space="preserve">Mieux souder, tout simplement </w:t>
      </w:r>
    </w:p>
    <w:p w:rsidR="006D56B1" w:rsidRDefault="0089211D" w:rsidP="006D56B1">
      <w:pPr>
        <w:rPr>
          <w:sz w:val="24"/>
          <w:szCs w:val="24"/>
        </w:rPr>
      </w:pPr>
      <w:r>
        <w:rPr>
          <w:sz w:val="24"/>
          <w:szCs w:val="24"/>
        </w:rPr>
        <w:t xml:space="preserve">HAIGER, janvier 2021– La source de soudage MIG/MAG QINEO </w:t>
      </w:r>
      <w:proofErr w:type="spellStart"/>
      <w:r>
        <w:rPr>
          <w:sz w:val="24"/>
          <w:szCs w:val="24"/>
        </w:rPr>
        <w:t>StarT</w:t>
      </w:r>
      <w:proofErr w:type="spellEnd"/>
      <w:r>
        <w:rPr>
          <w:sz w:val="24"/>
          <w:szCs w:val="24"/>
        </w:rPr>
        <w:t xml:space="preserve"> facilite l’entrée dans l’univers du soudage moderne. Grâce à l’excellent rapport qualité-prix, les opérateurs peuvent souder chaque pièce à des conditions économiquement avantageuses. Au cœur du QINEO </w:t>
      </w:r>
      <w:proofErr w:type="spellStart"/>
      <w:r>
        <w:rPr>
          <w:sz w:val="24"/>
          <w:szCs w:val="24"/>
        </w:rPr>
        <w:t>StarT</w:t>
      </w:r>
      <w:proofErr w:type="spellEnd"/>
      <w:r>
        <w:rPr>
          <w:sz w:val="24"/>
          <w:szCs w:val="24"/>
        </w:rPr>
        <w:t xml:space="preserve"> se trouve une partie puissance à onduleur mise au point par CLOOS, qui produit des pulsations à une fréquence élémentaire élevée. Cela permet une régulation encore meilleure de l’arc pour d’excellents résultats. </w:t>
      </w:r>
    </w:p>
    <w:p w:rsidR="006D56B1" w:rsidRPr="006D56B1" w:rsidRDefault="006D56B1" w:rsidP="006D56B1">
      <w:pPr>
        <w:rPr>
          <w:sz w:val="22"/>
        </w:rPr>
      </w:pPr>
      <w:r>
        <w:rPr>
          <w:sz w:val="22"/>
        </w:rPr>
        <w:t xml:space="preserve">Aussi multiples que soient les domaines d’application pour le soudage, les possibilités de configuration du QINEO </w:t>
      </w:r>
      <w:proofErr w:type="spellStart"/>
      <w:r>
        <w:rPr>
          <w:sz w:val="22"/>
        </w:rPr>
        <w:t>StarT</w:t>
      </w:r>
      <w:proofErr w:type="spellEnd"/>
      <w:r>
        <w:rPr>
          <w:sz w:val="22"/>
        </w:rPr>
        <w:t xml:space="preserve"> restent très flexibles. Ceci est garanti par la conception modulaire intelligente du produit. Depuis l’étage de puissance jusqu’à la pointe du fil, chaque QINEO </w:t>
      </w:r>
      <w:proofErr w:type="spellStart"/>
      <w:r>
        <w:rPr>
          <w:sz w:val="22"/>
        </w:rPr>
        <w:t>StarT</w:t>
      </w:r>
      <w:proofErr w:type="spellEnd"/>
      <w:r>
        <w:rPr>
          <w:sz w:val="22"/>
        </w:rPr>
        <w:t xml:space="preserve"> est fabriqué sur mesure. Grâce au système modulaire avec les variantes Eco, Master et Premium, les opérateurs peuvent transformer le QINEO </w:t>
      </w:r>
      <w:proofErr w:type="spellStart"/>
      <w:r>
        <w:rPr>
          <w:sz w:val="22"/>
        </w:rPr>
        <w:t>StarT</w:t>
      </w:r>
      <w:proofErr w:type="spellEnd"/>
      <w:r>
        <w:rPr>
          <w:sz w:val="22"/>
        </w:rPr>
        <w:t xml:space="preserve"> en une s</w:t>
      </w:r>
      <w:r w:rsidR="00EE67A8">
        <w:rPr>
          <w:sz w:val="22"/>
        </w:rPr>
        <w:t>ource de soudage personnalisée.</w:t>
      </w:r>
    </w:p>
    <w:p w:rsidR="006D56B1" w:rsidRPr="006D56B1" w:rsidRDefault="006D56B1" w:rsidP="006D56B1">
      <w:pPr>
        <w:rPr>
          <w:sz w:val="22"/>
        </w:rPr>
      </w:pPr>
      <w:r>
        <w:rPr>
          <w:sz w:val="22"/>
        </w:rPr>
        <w:t xml:space="preserve">De plus, le QINEO </w:t>
      </w:r>
      <w:proofErr w:type="spellStart"/>
      <w:r>
        <w:rPr>
          <w:sz w:val="22"/>
        </w:rPr>
        <w:t>StarT</w:t>
      </w:r>
      <w:proofErr w:type="spellEnd"/>
      <w:r>
        <w:rPr>
          <w:sz w:val="22"/>
        </w:rPr>
        <w:t xml:space="preserve"> séduit par son fonctionnement simple, rapide et intuitif. Les opérateurs profitent des avantages d’un concept de commande confortable, qui s’adapte automatiqueme</w:t>
      </w:r>
      <w:r w:rsidR="00EE67A8">
        <w:rPr>
          <w:sz w:val="22"/>
        </w:rPr>
        <w:t>nt à leurs besoins individuels.</w:t>
      </w:r>
    </w:p>
    <w:p w:rsidR="00EE67A8" w:rsidRDefault="006409A7" w:rsidP="00D24596">
      <w:pPr>
        <w:rPr>
          <w:sz w:val="22"/>
        </w:rPr>
      </w:pPr>
      <w:r>
        <w:rPr>
          <w:b/>
          <w:noProof/>
          <w:sz w:val="22"/>
          <w:lang w:val="de-DE" w:eastAsia="de-DE"/>
        </w:rPr>
        <w:drawing>
          <wp:anchor distT="0" distB="0" distL="114300" distR="114300" simplePos="0" relativeHeight="251658240" behindDoc="0" locked="0" layoutInCell="1" allowOverlap="1">
            <wp:simplePos x="0" y="0"/>
            <wp:positionH relativeFrom="margin">
              <wp:posOffset>0</wp:posOffset>
            </wp:positionH>
            <wp:positionV relativeFrom="margin">
              <wp:posOffset>6102721</wp:posOffset>
            </wp:positionV>
            <wp:extent cx="1799590" cy="3032760"/>
            <wp:effectExtent l="0" t="0" r="0" b="0"/>
            <wp:wrapSquare wrapText="bothSides"/>
            <wp:docPr id="3" name="Grafik 3" descr="R:\Verkaufsunterlagen\Pictures\QINEO_QN\MIGMAGWelding\PowerSource\StarT\QN-MIGMAGWelding_PowerSource_Qineo_StarT_Master_CS_CoolerEco-QWD-P5Master-Product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erkaufsunterlagen\Pictures\QINEO_QN\MIGMAGWelding\PowerSource\StarT\QN-MIGMAGWelding_PowerSource_Qineo_StarT_Master_CS_CoolerEco-QWD-P5Master-Product_prin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99590" cy="3032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56B1">
        <w:rPr>
          <w:sz w:val="22"/>
        </w:rPr>
        <w:t xml:space="preserve">Enfin, le QINEO </w:t>
      </w:r>
      <w:proofErr w:type="spellStart"/>
      <w:r w:rsidR="006D56B1">
        <w:rPr>
          <w:sz w:val="22"/>
        </w:rPr>
        <w:t>StarT</w:t>
      </w:r>
      <w:proofErr w:type="spellEnd"/>
      <w:r w:rsidR="006D56B1">
        <w:rPr>
          <w:sz w:val="22"/>
        </w:rPr>
        <w:t xml:space="preserve"> se distingue par des composants de grande qualité et de nombreuses fonctions disponibles en option. Le standard de qualité maximal fait du QINEO </w:t>
      </w:r>
      <w:proofErr w:type="spellStart"/>
      <w:r w:rsidR="006D56B1">
        <w:rPr>
          <w:sz w:val="22"/>
        </w:rPr>
        <w:t>StarT</w:t>
      </w:r>
      <w:proofErr w:type="spellEnd"/>
      <w:r w:rsidR="006D56B1">
        <w:rPr>
          <w:sz w:val="22"/>
        </w:rPr>
        <w:t xml:space="preserve"> un poste de soudage robuste et durable.</w:t>
      </w:r>
    </w:p>
    <w:p w:rsidR="006D56B1" w:rsidRPr="006D56B1" w:rsidRDefault="006D56B1" w:rsidP="006D56B1">
      <w:pPr>
        <w:jc w:val="both"/>
        <w:rPr>
          <w:sz w:val="22"/>
        </w:rPr>
      </w:pPr>
      <w:bookmarkStart w:id="0" w:name="_GoBack"/>
      <w:bookmarkEnd w:id="0"/>
    </w:p>
    <w:p w:rsidR="00870A60" w:rsidRDefault="00870A60" w:rsidP="006D56B1">
      <w:pPr>
        <w:rPr>
          <w:b/>
          <w:sz w:val="22"/>
        </w:rPr>
      </w:pPr>
    </w:p>
    <w:p w:rsidR="00870A60" w:rsidRDefault="00870A60" w:rsidP="00870A60">
      <w:pPr>
        <w:rPr>
          <w:b/>
          <w:sz w:val="22"/>
        </w:rPr>
      </w:pPr>
    </w:p>
    <w:p w:rsidR="00870A60" w:rsidRDefault="00870A60" w:rsidP="00870A60">
      <w:pPr>
        <w:rPr>
          <w:b/>
          <w:sz w:val="22"/>
        </w:rPr>
      </w:pPr>
    </w:p>
    <w:p w:rsidR="007F25B6" w:rsidRPr="009705FA" w:rsidRDefault="007F25B6" w:rsidP="00870A60">
      <w:pPr>
        <w:rPr>
          <w:sz w:val="22"/>
        </w:rPr>
      </w:pPr>
      <w:r>
        <w:rPr>
          <w:b/>
          <w:sz w:val="22"/>
        </w:rPr>
        <w:t>Figure 1 :</w:t>
      </w:r>
      <w:r>
        <w:rPr>
          <w:sz w:val="22"/>
        </w:rPr>
        <w:t xml:space="preserve"> Grâce au système modulaire, le QINEO </w:t>
      </w:r>
      <w:proofErr w:type="spellStart"/>
      <w:r>
        <w:rPr>
          <w:sz w:val="22"/>
        </w:rPr>
        <w:t>StarT</w:t>
      </w:r>
      <w:proofErr w:type="spellEnd"/>
      <w:r>
        <w:rPr>
          <w:sz w:val="22"/>
        </w:rPr>
        <w:t xml:space="preserve"> offre des possibilités de configuration adaptées individuellement à la tâche de soudage. </w:t>
      </w:r>
    </w:p>
    <w:p w:rsidR="004405BD" w:rsidRPr="009705FA" w:rsidRDefault="004405BD" w:rsidP="00870A60">
      <w:pPr>
        <w:rPr>
          <w:sz w:val="22"/>
        </w:rPr>
      </w:pPr>
    </w:p>
    <w:p w:rsidR="004405BD" w:rsidRPr="009705FA" w:rsidRDefault="004405BD" w:rsidP="00870A60">
      <w:pPr>
        <w:rPr>
          <w:sz w:val="22"/>
        </w:rPr>
      </w:pPr>
    </w:p>
    <w:p w:rsidR="004405BD" w:rsidRPr="009705FA" w:rsidRDefault="004405BD" w:rsidP="00870A60">
      <w:pPr>
        <w:rPr>
          <w:sz w:val="22"/>
        </w:rPr>
      </w:pPr>
    </w:p>
    <w:p w:rsidR="004405BD" w:rsidRPr="009705FA" w:rsidRDefault="004405BD" w:rsidP="00870A60">
      <w:pPr>
        <w:rPr>
          <w:b/>
          <w:sz w:val="22"/>
        </w:rPr>
      </w:pPr>
    </w:p>
    <w:p w:rsidR="00E867F4" w:rsidRPr="009705FA" w:rsidRDefault="00594446" w:rsidP="00870A60">
      <w:pPr>
        <w:rPr>
          <w:b/>
          <w:sz w:val="22"/>
        </w:rPr>
      </w:pPr>
      <w:r>
        <w:rPr>
          <w:b/>
          <w:sz w:val="22"/>
        </w:rPr>
        <w:t xml:space="preserve">CLOOS Schweisstechnik : </w:t>
      </w:r>
      <w:r>
        <w:rPr>
          <w:b/>
          <w:sz w:val="22"/>
        </w:rPr>
        <w:br/>
        <w:t>Robotique et technologie de soudage d’un seul fournisseur</w:t>
      </w:r>
    </w:p>
    <w:p w:rsidR="00E867F4" w:rsidRPr="009705FA" w:rsidRDefault="00E867F4" w:rsidP="00870A60">
      <w:pPr>
        <w:rPr>
          <w:sz w:val="22"/>
        </w:rPr>
      </w:pPr>
      <w:r>
        <w:rPr>
          <w:sz w:val="22"/>
        </w:rPr>
        <w:t>Depuis 1919, la société Carl Cloos Schweisstechnik GmbH fait partie des entreprises leaders dans la technique de soudage. Plus de 800 collaborateurs dans le monde entier réalisent des solutions de fabrication dans la technique de soudage et la robotique pour des secteurs tels que les machines de chantier, les véhicules sur rails, l’industrie de l’énergie, l’industrie automobile et le machinisme agricole. Les sources de soudage modernes CLOOS QINEO sont disponibles pour une multitude de procédés de soudage. Avec les robots QIROX, les positionneurs et les machines automatiques, CLOOS développe et fabrique des installations de soudage automatisées, adaptées aux besoins du client. Le point fort de CLOOS est sa compétence étendue. En effet, de la technique de soudage aux positionneurs, logiciels et capteurs, en passant par la mécanique et la commande du robot, chez CLOOS, tout vient d’un seul fournisseur.</w:t>
      </w:r>
    </w:p>
    <w:p w:rsidR="00E867F4" w:rsidRPr="009705FA" w:rsidRDefault="00E867F4" w:rsidP="00870A60">
      <w:pPr>
        <w:rPr>
          <w:b/>
          <w:sz w:val="22"/>
        </w:rPr>
      </w:pPr>
    </w:p>
    <w:p w:rsidR="00927DBE" w:rsidRPr="009705FA" w:rsidRDefault="00927DBE" w:rsidP="00870A60">
      <w:pPr>
        <w:rPr>
          <w:b/>
          <w:sz w:val="22"/>
        </w:rPr>
      </w:pPr>
    </w:p>
    <w:p w:rsidR="00594446" w:rsidRPr="009705FA" w:rsidRDefault="00594446" w:rsidP="00870A60">
      <w:pPr>
        <w:rPr>
          <w:b/>
          <w:sz w:val="22"/>
        </w:rPr>
      </w:pPr>
    </w:p>
    <w:p w:rsidR="00E867F4" w:rsidRPr="009705FA" w:rsidRDefault="00E867F4" w:rsidP="00870A60">
      <w:pPr>
        <w:rPr>
          <w:b/>
          <w:sz w:val="22"/>
        </w:rPr>
      </w:pPr>
      <w:r>
        <w:rPr>
          <w:b/>
          <w:sz w:val="22"/>
        </w:rPr>
        <w:t>Contact presse :</w:t>
      </w:r>
    </w:p>
    <w:p w:rsidR="00E867F4" w:rsidRPr="009705FA" w:rsidRDefault="00E867F4" w:rsidP="00870A60">
      <w:pPr>
        <w:rPr>
          <w:sz w:val="22"/>
        </w:rPr>
      </w:pPr>
      <w:r>
        <w:rPr>
          <w:sz w:val="22"/>
        </w:rPr>
        <w:t>Carl Cloos Schweisstechnik GmbH</w:t>
      </w:r>
      <w:r>
        <w:rPr>
          <w:sz w:val="22"/>
        </w:rPr>
        <w:br/>
        <w:t xml:space="preserve">Carl-Cloos-Strasse 1 </w:t>
      </w:r>
      <w:r>
        <w:rPr>
          <w:sz w:val="22"/>
        </w:rPr>
        <w:br/>
        <w:t>35708 Haiger</w:t>
      </w:r>
      <w:r>
        <w:rPr>
          <w:sz w:val="22"/>
        </w:rPr>
        <w:br/>
        <w:t>ALLEMAGNE</w:t>
      </w:r>
    </w:p>
    <w:p w:rsidR="00E867F4" w:rsidRPr="00EE67A8" w:rsidRDefault="00E867F4" w:rsidP="00870A60">
      <w:pPr>
        <w:rPr>
          <w:sz w:val="22"/>
          <w:lang w:val="de-DE"/>
        </w:rPr>
      </w:pPr>
      <w:r w:rsidRPr="00EE67A8">
        <w:rPr>
          <w:sz w:val="22"/>
          <w:lang w:val="de-DE"/>
        </w:rPr>
        <w:t>Stefanie Nüchtern-</w:t>
      </w:r>
      <w:proofErr w:type="spellStart"/>
      <w:r w:rsidRPr="00EE67A8">
        <w:rPr>
          <w:sz w:val="22"/>
          <w:lang w:val="de-DE"/>
        </w:rPr>
        <w:t>Baumhoff</w:t>
      </w:r>
      <w:proofErr w:type="spellEnd"/>
      <w:r w:rsidRPr="00EE67A8">
        <w:rPr>
          <w:sz w:val="22"/>
          <w:lang w:val="de-DE"/>
        </w:rPr>
        <w:br/>
      </w:r>
      <w:proofErr w:type="spellStart"/>
      <w:r w:rsidRPr="00EE67A8">
        <w:rPr>
          <w:sz w:val="22"/>
          <w:lang w:val="de-DE"/>
        </w:rPr>
        <w:t>Tél</w:t>
      </w:r>
      <w:proofErr w:type="spellEnd"/>
      <w:r w:rsidRPr="00EE67A8">
        <w:rPr>
          <w:sz w:val="22"/>
          <w:lang w:val="de-DE"/>
        </w:rPr>
        <w:t>. +49 (0)2773 85-478</w:t>
      </w:r>
      <w:r w:rsidRPr="00EE67A8">
        <w:rPr>
          <w:sz w:val="22"/>
          <w:lang w:val="de-DE"/>
        </w:rPr>
        <w:br/>
      </w:r>
      <w:proofErr w:type="spellStart"/>
      <w:r w:rsidRPr="00EE67A8">
        <w:rPr>
          <w:sz w:val="22"/>
          <w:lang w:val="de-DE"/>
        </w:rPr>
        <w:t>Courriel</w:t>
      </w:r>
      <w:proofErr w:type="spellEnd"/>
      <w:r w:rsidRPr="00EE67A8">
        <w:rPr>
          <w:sz w:val="22"/>
          <w:lang w:val="de-DE"/>
        </w:rPr>
        <w:t xml:space="preserve"> :  </w:t>
      </w:r>
      <w:hyperlink r:id="rId8" w:history="1">
        <w:r w:rsidRPr="00EE67A8">
          <w:rPr>
            <w:rStyle w:val="Hyperlink"/>
            <w:sz w:val="22"/>
            <w:lang w:val="de-DE"/>
          </w:rPr>
          <w:t>stefanie.nuechtern@cloos.de</w:t>
        </w:r>
      </w:hyperlink>
      <w:r w:rsidRPr="00EE67A8">
        <w:rPr>
          <w:sz w:val="22"/>
          <w:lang w:val="de-DE"/>
        </w:rPr>
        <w:t xml:space="preserve"> </w:t>
      </w:r>
    </w:p>
    <w:sectPr w:rsidR="00E867F4" w:rsidRPr="00EE67A8" w:rsidSect="008012A0">
      <w:headerReference w:type="default" r:id="rId9"/>
      <w:footerReference w:type="default" r:id="rId10"/>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2A0" w:rsidRDefault="008012A0" w:rsidP="008012A0">
      <w:pPr>
        <w:spacing w:after="0" w:line="240" w:lineRule="auto"/>
      </w:pPr>
      <w:r>
        <w:separator/>
      </w:r>
    </w:p>
  </w:endnote>
  <w:endnote w:type="continuationSeparator" w:id="0">
    <w:p w:rsidR="008012A0" w:rsidRDefault="008012A0" w:rsidP="0080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heMix">
    <w:altName w:val="TheMix"/>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607022"/>
      <w:docPartObj>
        <w:docPartGallery w:val="Page Numbers (Bottom of Page)"/>
        <w:docPartUnique/>
      </w:docPartObj>
    </w:sdtPr>
    <w:sdtEndPr/>
    <w:sdtContent>
      <w:p w:rsidR="00ED44CD" w:rsidRDefault="00ED44CD">
        <w:pPr>
          <w:pStyle w:val="Fuzeile"/>
          <w:jc w:val="right"/>
        </w:pPr>
        <w:r>
          <w:fldChar w:fldCharType="begin"/>
        </w:r>
        <w:r>
          <w:instrText>PAGE   \* MERGEFORMAT</w:instrText>
        </w:r>
        <w:r>
          <w:fldChar w:fldCharType="separate"/>
        </w:r>
        <w:r w:rsidR="006409A7">
          <w:rPr>
            <w:noProof/>
          </w:rPr>
          <w:t>2</w:t>
        </w:r>
        <w:r>
          <w:fldChar w:fldCharType="end"/>
        </w:r>
      </w:p>
    </w:sdtContent>
  </w:sdt>
  <w:p w:rsidR="00ED44CD" w:rsidRDefault="00ED44C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2A0" w:rsidRDefault="008012A0" w:rsidP="008012A0">
      <w:pPr>
        <w:spacing w:after="0" w:line="240" w:lineRule="auto"/>
      </w:pPr>
      <w:r>
        <w:separator/>
      </w:r>
    </w:p>
  </w:footnote>
  <w:footnote w:type="continuationSeparator" w:id="0">
    <w:p w:rsidR="008012A0" w:rsidRDefault="008012A0" w:rsidP="008012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2A0" w:rsidRPr="008012A0" w:rsidRDefault="008012A0">
    <w:pPr>
      <w:pStyle w:val="Kopfzeile"/>
      <w:rPr>
        <w:sz w:val="18"/>
        <w:szCs w:val="18"/>
      </w:rPr>
    </w:pPr>
    <w:r>
      <w:rPr>
        <w:noProof/>
        <w:sz w:val="20"/>
        <w:szCs w:val="20"/>
        <w:lang w:val="de-DE" w:eastAsia="de-DE"/>
      </w:rPr>
      <w:drawing>
        <wp:anchor distT="0" distB="0" distL="114300" distR="114300" simplePos="0" relativeHeight="251659264" behindDoc="0" locked="0" layoutInCell="1" allowOverlap="1" wp14:anchorId="5671C015" wp14:editId="64E2B9FF">
          <wp:simplePos x="0" y="0"/>
          <wp:positionH relativeFrom="page">
            <wp:posOffset>5824652</wp:posOffset>
          </wp:positionH>
          <wp:positionV relativeFrom="page">
            <wp:align>top</wp:align>
          </wp:positionV>
          <wp:extent cx="1716405" cy="1049020"/>
          <wp:effectExtent l="0" t="0" r="0" b="0"/>
          <wp:wrapNone/>
          <wp:docPr id="2" name="Bild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Carl Cloos Schweisstechnik GmbH – Communiqué de presse QINEO </w:t>
    </w:r>
    <w:proofErr w:type="spellStart"/>
    <w:r>
      <w:rPr>
        <w:sz w:val="18"/>
        <w:szCs w:val="18"/>
      </w:rPr>
      <w:t>StarT</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4EC188"/>
    <w:multiLevelType w:val="hybridMultilevel"/>
    <w:tmpl w:val="14E7156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7E1632"/>
    <w:multiLevelType w:val="hybridMultilevel"/>
    <w:tmpl w:val="71ECDDF2"/>
    <w:lvl w:ilvl="0" w:tplc="0407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80C3A3B"/>
    <w:multiLevelType w:val="hybridMultilevel"/>
    <w:tmpl w:val="6AA6E50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402"/>
    <w:rsid w:val="0009366E"/>
    <w:rsid w:val="000A65EE"/>
    <w:rsid w:val="000D13F3"/>
    <w:rsid w:val="000F2C3A"/>
    <w:rsid w:val="00134F14"/>
    <w:rsid w:val="001862D9"/>
    <w:rsid w:val="001A51A9"/>
    <w:rsid w:val="00212E63"/>
    <w:rsid w:val="0026438E"/>
    <w:rsid w:val="002E7D0E"/>
    <w:rsid w:val="00366307"/>
    <w:rsid w:val="003967F5"/>
    <w:rsid w:val="003C01C9"/>
    <w:rsid w:val="003C3D0C"/>
    <w:rsid w:val="004405BD"/>
    <w:rsid w:val="00476C05"/>
    <w:rsid w:val="0048665C"/>
    <w:rsid w:val="00504B6F"/>
    <w:rsid w:val="00523495"/>
    <w:rsid w:val="0055442A"/>
    <w:rsid w:val="00573653"/>
    <w:rsid w:val="00594446"/>
    <w:rsid w:val="005C4317"/>
    <w:rsid w:val="005E276D"/>
    <w:rsid w:val="005F6896"/>
    <w:rsid w:val="0060553A"/>
    <w:rsid w:val="00616B79"/>
    <w:rsid w:val="0063138F"/>
    <w:rsid w:val="006409A7"/>
    <w:rsid w:val="00671E13"/>
    <w:rsid w:val="00681820"/>
    <w:rsid w:val="00693C6A"/>
    <w:rsid w:val="00694C9E"/>
    <w:rsid w:val="006D56B1"/>
    <w:rsid w:val="00703449"/>
    <w:rsid w:val="00704ED8"/>
    <w:rsid w:val="007A0BE1"/>
    <w:rsid w:val="007A673D"/>
    <w:rsid w:val="007B221A"/>
    <w:rsid w:val="007E6402"/>
    <w:rsid w:val="007F25B6"/>
    <w:rsid w:val="008012A0"/>
    <w:rsid w:val="0081647E"/>
    <w:rsid w:val="00870A60"/>
    <w:rsid w:val="00887D01"/>
    <w:rsid w:val="0089211D"/>
    <w:rsid w:val="008A2F82"/>
    <w:rsid w:val="008B552B"/>
    <w:rsid w:val="00927DBE"/>
    <w:rsid w:val="009653DC"/>
    <w:rsid w:val="009705FA"/>
    <w:rsid w:val="00A138F6"/>
    <w:rsid w:val="00A62F5A"/>
    <w:rsid w:val="00A63E88"/>
    <w:rsid w:val="00A86AA8"/>
    <w:rsid w:val="00AC2AD4"/>
    <w:rsid w:val="00AE17A7"/>
    <w:rsid w:val="00B8026A"/>
    <w:rsid w:val="00C558D2"/>
    <w:rsid w:val="00C61737"/>
    <w:rsid w:val="00C61846"/>
    <w:rsid w:val="00C64B62"/>
    <w:rsid w:val="00C74B3E"/>
    <w:rsid w:val="00C866AF"/>
    <w:rsid w:val="00C9178B"/>
    <w:rsid w:val="00CF741B"/>
    <w:rsid w:val="00D005B3"/>
    <w:rsid w:val="00D24596"/>
    <w:rsid w:val="00D31705"/>
    <w:rsid w:val="00D74E4D"/>
    <w:rsid w:val="00E23D31"/>
    <w:rsid w:val="00E867F4"/>
    <w:rsid w:val="00ED44CD"/>
    <w:rsid w:val="00ED5B8A"/>
    <w:rsid w:val="00EE67A8"/>
    <w:rsid w:val="00F331D6"/>
    <w:rsid w:val="00FD10CC"/>
    <w:rsid w:val="00FF01C1"/>
    <w:rsid w:val="00FF34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E41A3-706E-4E6C-8CF4-267DD6D5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customStyle="1" w:styleId="Default">
    <w:name w:val="Default"/>
    <w:rsid w:val="00CF741B"/>
    <w:pPr>
      <w:autoSpaceDE w:val="0"/>
      <w:autoSpaceDN w:val="0"/>
      <w:adjustRightInd w:val="0"/>
      <w:spacing w:after="0" w:line="240" w:lineRule="auto"/>
    </w:pPr>
    <w:rPr>
      <w:rFonts w:ascii="TheMix" w:hAnsi="TheMix" w:cs="TheMix"/>
      <w:color w:val="000000"/>
      <w:sz w:val="24"/>
      <w:szCs w:val="24"/>
    </w:rPr>
  </w:style>
  <w:style w:type="paragraph" w:customStyle="1" w:styleId="Pa6">
    <w:name w:val="Pa6"/>
    <w:basedOn w:val="Default"/>
    <w:next w:val="Default"/>
    <w:uiPriority w:val="99"/>
    <w:rsid w:val="00CF741B"/>
    <w:pPr>
      <w:spacing w:line="181" w:lineRule="atLeast"/>
    </w:pPr>
    <w:rPr>
      <w:rFonts w:cstheme="minorBidi"/>
      <w:color w:val="auto"/>
    </w:rPr>
  </w:style>
  <w:style w:type="character" w:customStyle="1" w:styleId="A7">
    <w:name w:val="A7"/>
    <w:uiPriority w:val="99"/>
    <w:rsid w:val="00CF741B"/>
    <w:rPr>
      <w:rFonts w:cs="TheMix"/>
      <w:color w:val="000000"/>
    </w:rPr>
  </w:style>
  <w:style w:type="paragraph" w:customStyle="1" w:styleId="Pa5">
    <w:name w:val="Pa5"/>
    <w:basedOn w:val="Default"/>
    <w:next w:val="Default"/>
    <w:uiPriority w:val="99"/>
    <w:rsid w:val="00CF741B"/>
    <w:pPr>
      <w:spacing w:line="281" w:lineRule="atLeast"/>
    </w:pPr>
    <w:rPr>
      <w:rFonts w:cstheme="minorBidi"/>
      <w:color w:val="auto"/>
    </w:rPr>
  </w:style>
  <w:style w:type="paragraph" w:customStyle="1" w:styleId="Pa12">
    <w:name w:val="Pa12"/>
    <w:basedOn w:val="Default"/>
    <w:next w:val="Default"/>
    <w:uiPriority w:val="99"/>
    <w:rsid w:val="00CF741B"/>
    <w:pPr>
      <w:spacing w:line="181" w:lineRule="atLeast"/>
    </w:pPr>
    <w:rPr>
      <w:rFonts w:cstheme="minorBidi"/>
      <w:color w:val="auto"/>
    </w:rPr>
  </w:style>
  <w:style w:type="character" w:customStyle="1" w:styleId="A9">
    <w:name w:val="A9"/>
    <w:uiPriority w:val="99"/>
    <w:rsid w:val="00CF741B"/>
    <w:rPr>
      <w:rFonts w:cs="TheMix"/>
      <w:b/>
      <w:bCs/>
      <w:color w:val="221E1F"/>
      <w:sz w:val="20"/>
      <w:szCs w:val="20"/>
    </w:rPr>
  </w:style>
  <w:style w:type="paragraph" w:styleId="Kopfzeile">
    <w:name w:val="header"/>
    <w:basedOn w:val="Standard"/>
    <w:link w:val="KopfzeileZchn"/>
    <w:uiPriority w:val="99"/>
    <w:unhideWhenUsed/>
    <w:rsid w:val="00801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12A0"/>
    <w:rPr>
      <w:rFonts w:ascii="Verdana" w:hAnsi="Verdana"/>
      <w:sz w:val="21"/>
    </w:rPr>
  </w:style>
  <w:style w:type="paragraph" w:styleId="Fuzeile">
    <w:name w:val="footer"/>
    <w:basedOn w:val="Standard"/>
    <w:link w:val="FuzeileZchn"/>
    <w:uiPriority w:val="99"/>
    <w:unhideWhenUsed/>
    <w:rsid w:val="00801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12A0"/>
    <w:rPr>
      <w:rFonts w:ascii="Verdana" w:hAnsi="Verdana"/>
      <w:sz w:val="21"/>
    </w:rPr>
  </w:style>
  <w:style w:type="paragraph" w:styleId="Listenabsatz">
    <w:name w:val="List Paragraph"/>
    <w:basedOn w:val="Standard"/>
    <w:uiPriority w:val="34"/>
    <w:qFormat/>
    <w:rsid w:val="00694C9E"/>
    <w:pPr>
      <w:ind w:left="720"/>
      <w:contextualSpacing/>
    </w:pPr>
  </w:style>
  <w:style w:type="character" w:styleId="Hyperlink">
    <w:name w:val="Hyperlink"/>
    <w:basedOn w:val="Absatz-Standardschriftart"/>
    <w:uiPriority w:val="99"/>
    <w:unhideWhenUsed/>
    <w:rsid w:val="00870A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487770">
      <w:bodyDiv w:val="1"/>
      <w:marLeft w:val="0"/>
      <w:marRight w:val="0"/>
      <w:marTop w:val="0"/>
      <w:marBottom w:val="0"/>
      <w:divBdr>
        <w:top w:val="none" w:sz="0" w:space="0" w:color="auto"/>
        <w:left w:val="none" w:sz="0" w:space="0" w:color="auto"/>
        <w:bottom w:val="none" w:sz="0" w:space="0" w:color="auto"/>
        <w:right w:val="none" w:sz="0" w:space="0" w:color="auto"/>
      </w:divBdr>
    </w:div>
    <w:div w:id="742219578">
      <w:bodyDiv w:val="1"/>
      <w:marLeft w:val="0"/>
      <w:marRight w:val="0"/>
      <w:marTop w:val="0"/>
      <w:marBottom w:val="0"/>
      <w:divBdr>
        <w:top w:val="none" w:sz="0" w:space="0" w:color="auto"/>
        <w:left w:val="none" w:sz="0" w:space="0" w:color="auto"/>
        <w:bottom w:val="none" w:sz="0" w:space="0" w:color="auto"/>
        <w:right w:val="none" w:sz="0" w:space="0" w:color="auto"/>
      </w:divBdr>
    </w:div>
    <w:div w:id="1133981085">
      <w:bodyDiv w:val="1"/>
      <w:marLeft w:val="0"/>
      <w:marRight w:val="0"/>
      <w:marTop w:val="0"/>
      <w:marBottom w:val="0"/>
      <w:divBdr>
        <w:top w:val="none" w:sz="0" w:space="0" w:color="auto"/>
        <w:left w:val="none" w:sz="0" w:space="0" w:color="auto"/>
        <w:bottom w:val="none" w:sz="0" w:space="0" w:color="auto"/>
        <w:right w:val="none" w:sz="0" w:space="0" w:color="auto"/>
      </w:divBdr>
    </w:div>
    <w:div w:id="199190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933652D.dotm</Template>
  <TotalTime>0</TotalTime>
  <Pages>2</Pages>
  <Words>389</Words>
  <Characters>2456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Brachthäuser, Anke</cp:lastModifiedBy>
  <cp:revision>8</cp:revision>
  <dcterms:created xsi:type="dcterms:W3CDTF">2020-11-09T16:17:00Z</dcterms:created>
  <dcterms:modified xsi:type="dcterms:W3CDTF">2021-01-18T11:05:00Z</dcterms:modified>
</cp:coreProperties>
</file>