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42A" w:rsidRPr="00E867F4" w:rsidRDefault="006D56B1" w:rsidP="00870A6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Neue Schweißstromquelle QINEO </w:t>
      </w:r>
      <w:proofErr w:type="spellStart"/>
      <w:r>
        <w:rPr>
          <w:sz w:val="28"/>
          <w:szCs w:val="28"/>
          <w:u w:val="single"/>
        </w:rPr>
        <w:t>StarT</w:t>
      </w:r>
      <w:proofErr w:type="spellEnd"/>
    </w:p>
    <w:p w:rsidR="009705FA" w:rsidRDefault="006D56B1" w:rsidP="00870A60">
      <w:pPr>
        <w:rPr>
          <w:b/>
          <w:sz w:val="48"/>
          <w:szCs w:val="40"/>
        </w:rPr>
      </w:pPr>
      <w:r>
        <w:rPr>
          <w:b/>
          <w:sz w:val="48"/>
          <w:szCs w:val="40"/>
        </w:rPr>
        <w:t xml:space="preserve">Einfach besser schweißen </w:t>
      </w:r>
    </w:p>
    <w:p w:rsidR="006D56B1" w:rsidRDefault="0089211D" w:rsidP="006D56B1">
      <w:pPr>
        <w:rPr>
          <w:sz w:val="24"/>
          <w:szCs w:val="24"/>
        </w:rPr>
      </w:pPr>
      <w:r w:rsidRPr="009705FA">
        <w:rPr>
          <w:sz w:val="24"/>
          <w:szCs w:val="24"/>
        </w:rPr>
        <w:t xml:space="preserve">HAIGER, </w:t>
      </w:r>
      <w:r w:rsidR="0063138F">
        <w:rPr>
          <w:sz w:val="24"/>
          <w:szCs w:val="24"/>
        </w:rPr>
        <w:t>Januar 2021</w:t>
      </w:r>
      <w:r w:rsidRPr="009705FA">
        <w:rPr>
          <w:sz w:val="24"/>
          <w:szCs w:val="24"/>
        </w:rPr>
        <w:t xml:space="preserve"> –</w:t>
      </w:r>
      <w:r w:rsidR="009705FA" w:rsidRPr="009705FA">
        <w:rPr>
          <w:sz w:val="24"/>
          <w:szCs w:val="24"/>
        </w:rPr>
        <w:t xml:space="preserve"> </w:t>
      </w:r>
      <w:r w:rsidR="006D56B1" w:rsidRPr="006D56B1">
        <w:rPr>
          <w:sz w:val="24"/>
          <w:szCs w:val="24"/>
        </w:rPr>
        <w:t xml:space="preserve">Die MSG-Schweißstromquelle QINEO </w:t>
      </w:r>
      <w:proofErr w:type="spellStart"/>
      <w:r w:rsidR="006D56B1" w:rsidRPr="006D56B1">
        <w:rPr>
          <w:sz w:val="24"/>
          <w:szCs w:val="24"/>
        </w:rPr>
        <w:t>StarT</w:t>
      </w:r>
      <w:proofErr w:type="spellEnd"/>
      <w:r w:rsidR="006D56B1" w:rsidRPr="006D56B1">
        <w:rPr>
          <w:sz w:val="24"/>
          <w:szCs w:val="24"/>
        </w:rPr>
        <w:t xml:space="preserve"> bietet einen einfachen Einstieg in die</w:t>
      </w:r>
      <w:r w:rsidR="006D56B1">
        <w:rPr>
          <w:sz w:val="24"/>
          <w:szCs w:val="24"/>
        </w:rPr>
        <w:t xml:space="preserve"> </w:t>
      </w:r>
      <w:r w:rsidR="006D56B1" w:rsidRPr="006D56B1">
        <w:rPr>
          <w:sz w:val="24"/>
          <w:szCs w:val="24"/>
        </w:rPr>
        <w:t xml:space="preserve">Welt der modernen Schweißtechnik. Durch das hervorragende Preis-Leistungs-Verhältnis schweißen </w:t>
      </w:r>
      <w:r w:rsidR="006D56B1">
        <w:rPr>
          <w:sz w:val="24"/>
          <w:szCs w:val="24"/>
        </w:rPr>
        <w:t xml:space="preserve">Anwender </w:t>
      </w:r>
      <w:r w:rsidR="006D56B1" w:rsidRPr="006D56B1">
        <w:rPr>
          <w:sz w:val="24"/>
          <w:szCs w:val="24"/>
        </w:rPr>
        <w:t>jedes Werkstück zu wirtschaftlichen Konditionen. Herzstück</w:t>
      </w:r>
      <w:r w:rsidR="006D56B1">
        <w:rPr>
          <w:sz w:val="24"/>
          <w:szCs w:val="24"/>
        </w:rPr>
        <w:t xml:space="preserve"> </w:t>
      </w:r>
      <w:r w:rsidR="006D56B1" w:rsidRPr="006D56B1">
        <w:rPr>
          <w:sz w:val="24"/>
          <w:szCs w:val="24"/>
        </w:rPr>
        <w:t xml:space="preserve">der QINEO </w:t>
      </w:r>
      <w:proofErr w:type="spellStart"/>
      <w:r w:rsidR="006D56B1" w:rsidRPr="006D56B1">
        <w:rPr>
          <w:sz w:val="24"/>
          <w:szCs w:val="24"/>
        </w:rPr>
        <w:t>StarT</w:t>
      </w:r>
      <w:proofErr w:type="spellEnd"/>
      <w:r w:rsidR="006D56B1" w:rsidRPr="006D56B1">
        <w:rPr>
          <w:sz w:val="24"/>
          <w:szCs w:val="24"/>
        </w:rPr>
        <w:t xml:space="preserve"> ist ein von CLOOS entwickeltes </w:t>
      </w:r>
      <w:proofErr w:type="spellStart"/>
      <w:r w:rsidR="006D56B1" w:rsidRPr="006D56B1">
        <w:rPr>
          <w:sz w:val="24"/>
          <w:szCs w:val="24"/>
        </w:rPr>
        <w:t>Inverterleistungsteil</w:t>
      </w:r>
      <w:proofErr w:type="spellEnd"/>
      <w:r w:rsidR="006D56B1" w:rsidRPr="006D56B1">
        <w:rPr>
          <w:sz w:val="24"/>
          <w:szCs w:val="24"/>
        </w:rPr>
        <w:t>, das mit</w:t>
      </w:r>
      <w:r w:rsidR="006D56B1">
        <w:rPr>
          <w:sz w:val="24"/>
          <w:szCs w:val="24"/>
        </w:rPr>
        <w:t xml:space="preserve"> </w:t>
      </w:r>
      <w:r w:rsidR="006D56B1" w:rsidRPr="006D56B1">
        <w:rPr>
          <w:sz w:val="24"/>
          <w:szCs w:val="24"/>
        </w:rPr>
        <w:t>einer hohen Taktfrequenz pulsiert. Dies ermöglicht eine noch bessere Lichtbogenregelung</w:t>
      </w:r>
      <w:r w:rsidR="006D56B1">
        <w:rPr>
          <w:sz w:val="24"/>
          <w:szCs w:val="24"/>
        </w:rPr>
        <w:t xml:space="preserve"> </w:t>
      </w:r>
      <w:r w:rsidR="006D56B1" w:rsidRPr="006D56B1">
        <w:rPr>
          <w:sz w:val="24"/>
          <w:szCs w:val="24"/>
        </w:rPr>
        <w:t xml:space="preserve">für exzellente Ergebnisse. </w:t>
      </w:r>
    </w:p>
    <w:p w:rsidR="006D56B1" w:rsidRPr="006D56B1" w:rsidRDefault="006D56B1" w:rsidP="006D56B1">
      <w:pPr>
        <w:rPr>
          <w:sz w:val="22"/>
        </w:rPr>
      </w:pPr>
      <w:r w:rsidRPr="006D56B1">
        <w:rPr>
          <w:sz w:val="22"/>
        </w:rPr>
        <w:t xml:space="preserve">So vielfältig die Einsatzgebiete für das Schweißen, so flexibel sind die Konfigurationsmöglichkeiten der QINEO </w:t>
      </w:r>
      <w:proofErr w:type="spellStart"/>
      <w:r w:rsidRPr="006D56B1">
        <w:rPr>
          <w:sz w:val="22"/>
        </w:rPr>
        <w:t>StarT</w:t>
      </w:r>
      <w:proofErr w:type="spellEnd"/>
      <w:r w:rsidRPr="006D56B1">
        <w:rPr>
          <w:sz w:val="22"/>
        </w:rPr>
        <w:t xml:space="preserve">. Dies garantiert das konsequent modulare Produktkonzept. Von der Leistungsstufe bis zur Drahtspitze ist jede QINEO </w:t>
      </w:r>
      <w:proofErr w:type="spellStart"/>
      <w:r w:rsidRPr="006D56B1">
        <w:rPr>
          <w:sz w:val="22"/>
        </w:rPr>
        <w:t>StarT</w:t>
      </w:r>
      <w:proofErr w:type="spellEnd"/>
      <w:r w:rsidRPr="006D56B1">
        <w:rPr>
          <w:sz w:val="22"/>
        </w:rPr>
        <w:t xml:space="preserve"> eine Maßanfertigung. Durch das modulare Baukastensystem mit den Varianten Eco, Master und Premium machen Anwender die QINEO </w:t>
      </w:r>
      <w:proofErr w:type="spellStart"/>
      <w:r w:rsidRPr="006D56B1">
        <w:rPr>
          <w:sz w:val="22"/>
        </w:rPr>
        <w:t>StarT</w:t>
      </w:r>
      <w:proofErr w:type="spellEnd"/>
      <w:r w:rsidRPr="006D56B1">
        <w:rPr>
          <w:sz w:val="22"/>
        </w:rPr>
        <w:t xml:space="preserve"> zu ihrer individuellen Schweißstromquelle. </w:t>
      </w:r>
    </w:p>
    <w:p w:rsidR="006D56B1" w:rsidRPr="006D56B1" w:rsidRDefault="006D56B1" w:rsidP="006D56B1">
      <w:pPr>
        <w:rPr>
          <w:sz w:val="22"/>
        </w:rPr>
      </w:pPr>
      <w:r w:rsidRPr="006D56B1">
        <w:rPr>
          <w:sz w:val="22"/>
        </w:rPr>
        <w:t xml:space="preserve">Darüber hinaus überzeugt die QINEO </w:t>
      </w:r>
      <w:proofErr w:type="spellStart"/>
      <w:r w:rsidRPr="006D56B1">
        <w:rPr>
          <w:sz w:val="22"/>
        </w:rPr>
        <w:t>StarT</w:t>
      </w:r>
      <w:proofErr w:type="spellEnd"/>
      <w:r w:rsidRPr="006D56B1">
        <w:rPr>
          <w:sz w:val="22"/>
        </w:rPr>
        <w:t xml:space="preserve"> durch eine einfache, </w:t>
      </w:r>
      <w:r w:rsidR="00D24596">
        <w:rPr>
          <w:sz w:val="22"/>
        </w:rPr>
        <w:t>s</w:t>
      </w:r>
      <w:r w:rsidRPr="006D56B1">
        <w:rPr>
          <w:sz w:val="22"/>
        </w:rPr>
        <w:t xml:space="preserve">chnelle und intuitive Bedienung. Anwender profitieren von dem komfortablen Bedienkonzept, welches sie an ihre individuellen Bedürfnisse anpassen können. </w:t>
      </w:r>
    </w:p>
    <w:p w:rsidR="006D56B1" w:rsidRDefault="006D56B1" w:rsidP="00D24596">
      <w:pPr>
        <w:rPr>
          <w:sz w:val="22"/>
        </w:rPr>
      </w:pPr>
      <w:r w:rsidRPr="006D56B1">
        <w:rPr>
          <w:sz w:val="22"/>
        </w:rPr>
        <w:t>Nicht</w:t>
      </w:r>
      <w:r w:rsidR="000D13F3">
        <w:rPr>
          <w:sz w:val="22"/>
        </w:rPr>
        <w:t xml:space="preserve"> </w:t>
      </w:r>
      <w:r w:rsidRPr="006D56B1">
        <w:rPr>
          <w:sz w:val="22"/>
        </w:rPr>
        <w:t xml:space="preserve">zuletzt zeichnet sich die QINEO </w:t>
      </w:r>
      <w:proofErr w:type="spellStart"/>
      <w:r w:rsidRPr="006D56B1">
        <w:rPr>
          <w:sz w:val="22"/>
        </w:rPr>
        <w:t>StarT</w:t>
      </w:r>
      <w:proofErr w:type="spellEnd"/>
      <w:r w:rsidRPr="006D56B1">
        <w:rPr>
          <w:sz w:val="22"/>
        </w:rPr>
        <w:t xml:space="preserve"> durch hochwertige Komponenten mit zahlreichen optionalen Funktionen aus. Der maximale Qualitätsstandard macht die QINEO </w:t>
      </w:r>
      <w:proofErr w:type="spellStart"/>
      <w:r w:rsidRPr="006D56B1">
        <w:rPr>
          <w:sz w:val="22"/>
        </w:rPr>
        <w:t>StarT</w:t>
      </w:r>
      <w:proofErr w:type="spellEnd"/>
      <w:r w:rsidRPr="006D56B1">
        <w:rPr>
          <w:sz w:val="22"/>
        </w:rPr>
        <w:t xml:space="preserve"> zu einem langlebigen und robusten Schweißgerät.</w:t>
      </w:r>
    </w:p>
    <w:p w:rsidR="006D56B1" w:rsidRPr="006D56B1" w:rsidRDefault="006D56B1" w:rsidP="006D56B1">
      <w:pPr>
        <w:jc w:val="both"/>
        <w:rPr>
          <w:sz w:val="22"/>
        </w:rPr>
      </w:pPr>
      <w:r w:rsidRPr="006D56B1">
        <w:rPr>
          <w:b/>
          <w:noProof/>
          <w:sz w:val="2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6019850</wp:posOffset>
            </wp:positionV>
            <wp:extent cx="1800000" cy="3033083"/>
            <wp:effectExtent l="0" t="0" r="0" b="0"/>
            <wp:wrapSquare wrapText="bothSides"/>
            <wp:docPr id="3" name="Grafik 3" descr="R:\Verkaufsunterlagen\Pictures\QINEO_QN\MIGMAGWelding\PowerSource\StarT\QN-MIGMAGWelding_PowerSource_Qineo_StarT_Master_CS_CoolerEco-QWD-P5Master-Product_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Verkaufsunterlagen\Pictures\QINEO_QN\MIGMAGWelding\PowerSource\StarT\QN-MIGMAGWelding_PowerSource_Qineo_StarT_Master_CS_CoolerEco-QWD-P5Master-Product_prin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3033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D56B1">
        <w:rPr>
          <w:b/>
          <w:noProof/>
          <w:sz w:val="22"/>
          <w:lang w:eastAsia="de-DE"/>
        </w:rPr>
        <w:t xml:space="preserve"> </w:t>
      </w:r>
    </w:p>
    <w:p w:rsidR="00870A60" w:rsidRDefault="00870A60" w:rsidP="006D56B1">
      <w:pPr>
        <w:rPr>
          <w:b/>
          <w:sz w:val="22"/>
        </w:rPr>
      </w:pPr>
    </w:p>
    <w:p w:rsidR="00870A60" w:rsidRDefault="00870A60" w:rsidP="00870A60">
      <w:pPr>
        <w:rPr>
          <w:b/>
          <w:sz w:val="22"/>
        </w:rPr>
      </w:pPr>
    </w:p>
    <w:p w:rsidR="00870A60" w:rsidRDefault="00870A60" w:rsidP="00870A60">
      <w:pPr>
        <w:rPr>
          <w:b/>
          <w:sz w:val="22"/>
        </w:rPr>
      </w:pPr>
    </w:p>
    <w:p w:rsidR="007F25B6" w:rsidRPr="009705FA" w:rsidRDefault="007F25B6" w:rsidP="00870A60">
      <w:pPr>
        <w:rPr>
          <w:sz w:val="22"/>
        </w:rPr>
      </w:pPr>
      <w:r w:rsidRPr="009705FA">
        <w:rPr>
          <w:b/>
          <w:sz w:val="22"/>
        </w:rPr>
        <w:t>Bild 1:</w:t>
      </w:r>
      <w:r w:rsidRPr="009705FA">
        <w:rPr>
          <w:sz w:val="22"/>
        </w:rPr>
        <w:t xml:space="preserve"> </w:t>
      </w:r>
      <w:r w:rsidR="006D56B1">
        <w:rPr>
          <w:sz w:val="22"/>
        </w:rPr>
        <w:t xml:space="preserve">Durch das modulare Baukastensystem bietet die QINEO </w:t>
      </w:r>
      <w:proofErr w:type="spellStart"/>
      <w:r w:rsidR="006D56B1">
        <w:rPr>
          <w:sz w:val="22"/>
        </w:rPr>
        <w:t>StarT</w:t>
      </w:r>
      <w:proofErr w:type="spellEnd"/>
      <w:r w:rsidR="006D56B1">
        <w:rPr>
          <w:sz w:val="22"/>
        </w:rPr>
        <w:t xml:space="preserve"> individuell </w:t>
      </w:r>
      <w:r w:rsidR="00F746DF">
        <w:rPr>
          <w:sz w:val="22"/>
        </w:rPr>
        <w:t xml:space="preserve">an </w:t>
      </w:r>
      <w:bookmarkStart w:id="0" w:name="_GoBack"/>
      <w:bookmarkEnd w:id="0"/>
      <w:r w:rsidR="006D56B1">
        <w:rPr>
          <w:sz w:val="22"/>
        </w:rPr>
        <w:t>die Schweißaufgabe angepasste Konfigurationsmöglichkeiten.</w:t>
      </w:r>
      <w:r w:rsidR="009705FA">
        <w:rPr>
          <w:sz w:val="22"/>
        </w:rPr>
        <w:t xml:space="preserve"> </w:t>
      </w:r>
    </w:p>
    <w:p w:rsidR="004405BD" w:rsidRPr="009705FA" w:rsidRDefault="004405BD" w:rsidP="00870A60">
      <w:pPr>
        <w:rPr>
          <w:sz w:val="22"/>
        </w:rPr>
      </w:pPr>
    </w:p>
    <w:p w:rsidR="004405BD" w:rsidRPr="009705FA" w:rsidRDefault="004405BD" w:rsidP="00870A60">
      <w:pPr>
        <w:rPr>
          <w:sz w:val="22"/>
        </w:rPr>
      </w:pPr>
    </w:p>
    <w:p w:rsidR="004405BD" w:rsidRPr="009705FA" w:rsidRDefault="004405BD" w:rsidP="00870A60">
      <w:pPr>
        <w:rPr>
          <w:sz w:val="22"/>
        </w:rPr>
      </w:pPr>
    </w:p>
    <w:p w:rsidR="004405BD" w:rsidRPr="009705FA" w:rsidRDefault="004405BD" w:rsidP="00870A60">
      <w:pPr>
        <w:rPr>
          <w:b/>
          <w:sz w:val="22"/>
        </w:rPr>
      </w:pPr>
    </w:p>
    <w:p w:rsidR="00E867F4" w:rsidRPr="009705FA" w:rsidRDefault="00594446" w:rsidP="00870A60">
      <w:pPr>
        <w:rPr>
          <w:b/>
          <w:sz w:val="22"/>
        </w:rPr>
      </w:pPr>
      <w:r w:rsidRPr="009705FA">
        <w:rPr>
          <w:b/>
          <w:sz w:val="22"/>
        </w:rPr>
        <w:t xml:space="preserve">CLOOS Schweißtechnik: </w:t>
      </w:r>
      <w:r w:rsidRPr="009705FA">
        <w:rPr>
          <w:b/>
          <w:sz w:val="22"/>
        </w:rPr>
        <w:br/>
      </w:r>
      <w:r w:rsidR="00E867F4" w:rsidRPr="009705FA">
        <w:rPr>
          <w:b/>
          <w:sz w:val="22"/>
        </w:rPr>
        <w:t>Roboter- und Schweißtechnologie aus einer Hand</w:t>
      </w:r>
    </w:p>
    <w:p w:rsidR="00E867F4" w:rsidRPr="009705FA" w:rsidRDefault="00E867F4" w:rsidP="00870A60">
      <w:pPr>
        <w:rPr>
          <w:sz w:val="22"/>
        </w:rPr>
      </w:pPr>
      <w:r w:rsidRPr="009705FA">
        <w:rPr>
          <w:sz w:val="22"/>
        </w:rPr>
        <w:t>Seit 1919 gehört die Carl Cloos Schweißtechnik GmbH zu den führenden Unternehmen der Schweißtechnik. Mit mehr als 800 Mitarbeitern weltweit werden Fertigungslösungen in der Schweiß- und Robotertechnik für Branchen wie Baumaschinen, Schienenfahrzeuge, Energie-, Automobil- und Agrarindustrie realisiert. Die modernen CLOOS-Schweißstromquellen QINEO gibt es für eine Vielzahl an Schweißverfahren. Mit den QIROX-Robotern, Positionierern und Vorrichtungen entwickelt und fertigt CLOOS kundenspezifische, automatisierte Schweißanlagen. Dabei liegt die besondere Stärke von CLOOS in der breit angelegten Kompetenz. Denn – angefangen von der Schweißtechnik über die Robotermechanik und -steuerung bis hin zu Positionierern, Software und Sensorik – bei CLOOS kommt alles aus einer Hand.</w:t>
      </w:r>
    </w:p>
    <w:p w:rsidR="00E867F4" w:rsidRPr="009705FA" w:rsidRDefault="00E867F4" w:rsidP="00870A60">
      <w:pPr>
        <w:rPr>
          <w:b/>
          <w:sz w:val="22"/>
        </w:rPr>
      </w:pPr>
    </w:p>
    <w:p w:rsidR="00927DBE" w:rsidRPr="009705FA" w:rsidRDefault="00927DBE" w:rsidP="00870A60">
      <w:pPr>
        <w:rPr>
          <w:b/>
          <w:sz w:val="22"/>
        </w:rPr>
      </w:pPr>
    </w:p>
    <w:p w:rsidR="00594446" w:rsidRPr="009705FA" w:rsidRDefault="00594446" w:rsidP="00870A60">
      <w:pPr>
        <w:rPr>
          <w:b/>
          <w:sz w:val="22"/>
        </w:rPr>
      </w:pPr>
    </w:p>
    <w:p w:rsidR="00E867F4" w:rsidRPr="009705FA" w:rsidRDefault="00E867F4" w:rsidP="00870A60">
      <w:pPr>
        <w:rPr>
          <w:b/>
          <w:sz w:val="22"/>
        </w:rPr>
      </w:pPr>
      <w:r w:rsidRPr="009705FA">
        <w:rPr>
          <w:b/>
          <w:sz w:val="22"/>
        </w:rPr>
        <w:t>Pressekontakt:</w:t>
      </w:r>
    </w:p>
    <w:p w:rsidR="00E867F4" w:rsidRPr="009705FA" w:rsidRDefault="00E867F4" w:rsidP="00870A60">
      <w:pPr>
        <w:rPr>
          <w:sz w:val="22"/>
        </w:rPr>
      </w:pPr>
      <w:r w:rsidRPr="009705FA">
        <w:rPr>
          <w:sz w:val="22"/>
        </w:rPr>
        <w:t>Carl Cloos Schweißtechnik GmbH</w:t>
      </w:r>
      <w:r w:rsidRPr="009705FA">
        <w:rPr>
          <w:sz w:val="22"/>
        </w:rPr>
        <w:br/>
        <w:t xml:space="preserve">Carl-Cloos-Straße 1 </w:t>
      </w:r>
      <w:r w:rsidRPr="009705FA">
        <w:rPr>
          <w:sz w:val="22"/>
        </w:rPr>
        <w:br/>
        <w:t>35708 Haiger</w:t>
      </w:r>
      <w:r w:rsidRPr="009705FA">
        <w:rPr>
          <w:sz w:val="22"/>
        </w:rPr>
        <w:br/>
        <w:t>GERMANY</w:t>
      </w:r>
    </w:p>
    <w:p w:rsidR="00E867F4" w:rsidRPr="009705FA" w:rsidRDefault="00E867F4" w:rsidP="00870A60">
      <w:pPr>
        <w:rPr>
          <w:sz w:val="22"/>
        </w:rPr>
      </w:pPr>
      <w:r w:rsidRPr="009705FA">
        <w:rPr>
          <w:sz w:val="22"/>
        </w:rPr>
        <w:t>Stefanie Nüchtern-Baumhoff</w:t>
      </w:r>
      <w:r w:rsidRPr="009705FA">
        <w:rPr>
          <w:sz w:val="22"/>
        </w:rPr>
        <w:br/>
        <w:t>Tel. +49 (0)2773 85-478</w:t>
      </w:r>
      <w:r w:rsidRPr="009705FA">
        <w:rPr>
          <w:sz w:val="22"/>
        </w:rPr>
        <w:br/>
        <w:t xml:space="preserve">E-Mail:  </w:t>
      </w:r>
      <w:hyperlink r:id="rId8" w:history="1">
        <w:r w:rsidR="00870A60" w:rsidRPr="00F7200C">
          <w:rPr>
            <w:rStyle w:val="Hyperlink"/>
            <w:sz w:val="22"/>
          </w:rPr>
          <w:t>stefanie.nuechtern@cloos.de</w:t>
        </w:r>
      </w:hyperlink>
      <w:r w:rsidR="00870A60">
        <w:rPr>
          <w:sz w:val="22"/>
        </w:rPr>
        <w:t xml:space="preserve"> </w:t>
      </w:r>
    </w:p>
    <w:sectPr w:rsidR="00E867F4" w:rsidRPr="009705FA" w:rsidSect="008012A0">
      <w:headerReference w:type="default" r:id="rId9"/>
      <w:footerReference w:type="default" r:id="rId10"/>
      <w:pgSz w:w="11906" w:h="16838"/>
      <w:pgMar w:top="1985" w:right="283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2A0" w:rsidRDefault="008012A0" w:rsidP="008012A0">
      <w:pPr>
        <w:spacing w:after="0" w:line="240" w:lineRule="auto"/>
      </w:pPr>
      <w:r>
        <w:separator/>
      </w:r>
    </w:p>
  </w:endnote>
  <w:endnote w:type="continuationSeparator" w:id="0">
    <w:p w:rsidR="008012A0" w:rsidRDefault="008012A0" w:rsidP="00801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eMix">
    <w:altName w:val="TheMix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0607022"/>
      <w:docPartObj>
        <w:docPartGallery w:val="Page Numbers (Bottom of Page)"/>
        <w:docPartUnique/>
      </w:docPartObj>
    </w:sdtPr>
    <w:sdtEndPr/>
    <w:sdtContent>
      <w:p w:rsidR="00ED44CD" w:rsidRDefault="00ED44C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6DF">
          <w:rPr>
            <w:noProof/>
          </w:rPr>
          <w:t>2</w:t>
        </w:r>
        <w:r>
          <w:fldChar w:fldCharType="end"/>
        </w:r>
      </w:p>
    </w:sdtContent>
  </w:sdt>
  <w:p w:rsidR="00ED44CD" w:rsidRDefault="00ED44C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2A0" w:rsidRDefault="008012A0" w:rsidP="008012A0">
      <w:pPr>
        <w:spacing w:after="0" w:line="240" w:lineRule="auto"/>
      </w:pPr>
      <w:r>
        <w:separator/>
      </w:r>
    </w:p>
  </w:footnote>
  <w:footnote w:type="continuationSeparator" w:id="0">
    <w:p w:rsidR="008012A0" w:rsidRDefault="008012A0" w:rsidP="00801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2A0" w:rsidRPr="008012A0" w:rsidRDefault="008012A0">
    <w:pPr>
      <w:pStyle w:val="Kopfzeile"/>
      <w:rPr>
        <w:sz w:val="18"/>
        <w:szCs w:val="18"/>
      </w:rPr>
    </w:pPr>
    <w:r>
      <w:rPr>
        <w:noProof/>
        <w:sz w:val="20"/>
        <w:szCs w:val="20"/>
        <w:lang w:eastAsia="de-DE"/>
      </w:rPr>
      <w:drawing>
        <wp:anchor distT="0" distB="0" distL="114300" distR="114300" simplePos="0" relativeHeight="251659264" behindDoc="0" locked="0" layoutInCell="1" allowOverlap="1" wp14:anchorId="5671C015" wp14:editId="64E2B9FF">
          <wp:simplePos x="0" y="0"/>
          <wp:positionH relativeFrom="page">
            <wp:posOffset>5824652</wp:posOffset>
          </wp:positionH>
          <wp:positionV relativeFrom="page">
            <wp:align>top</wp:align>
          </wp:positionV>
          <wp:extent cx="1716405" cy="1049020"/>
          <wp:effectExtent l="0" t="0" r="0" b="0"/>
          <wp:wrapNone/>
          <wp:docPr id="2" name="Bild 2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012A0">
      <w:rPr>
        <w:sz w:val="18"/>
        <w:szCs w:val="18"/>
      </w:rPr>
      <w:t xml:space="preserve">Carl Cloos Schweißtechnik GmbH – Presseinformation </w:t>
    </w:r>
    <w:r w:rsidR="006D56B1">
      <w:rPr>
        <w:sz w:val="18"/>
        <w:szCs w:val="18"/>
      </w:rPr>
      <w:t xml:space="preserve">QINEO </w:t>
    </w:r>
    <w:proofErr w:type="spellStart"/>
    <w:r w:rsidR="006D56B1">
      <w:rPr>
        <w:sz w:val="18"/>
        <w:szCs w:val="18"/>
      </w:rPr>
      <w:t>StarT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34EC188"/>
    <w:multiLevelType w:val="hybridMultilevel"/>
    <w:tmpl w:val="14E7156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07E1632"/>
    <w:multiLevelType w:val="hybridMultilevel"/>
    <w:tmpl w:val="71ECDDF2"/>
    <w:lvl w:ilvl="0" w:tplc="0407000F">
      <w:start w:val="1"/>
      <w:numFmt w:val="decimal"/>
      <w:lvlText w:val="%1.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80C3A3B"/>
    <w:multiLevelType w:val="hybridMultilevel"/>
    <w:tmpl w:val="6AA6E50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402"/>
    <w:rsid w:val="0009366E"/>
    <w:rsid w:val="000A65EE"/>
    <w:rsid w:val="000D13F3"/>
    <w:rsid w:val="000F2C3A"/>
    <w:rsid w:val="00134F14"/>
    <w:rsid w:val="001862D9"/>
    <w:rsid w:val="001A51A9"/>
    <w:rsid w:val="00212E63"/>
    <w:rsid w:val="0026438E"/>
    <w:rsid w:val="002E7D0E"/>
    <w:rsid w:val="00366307"/>
    <w:rsid w:val="003967F5"/>
    <w:rsid w:val="003C01C9"/>
    <w:rsid w:val="003C3D0C"/>
    <w:rsid w:val="004405BD"/>
    <w:rsid w:val="00476C05"/>
    <w:rsid w:val="0048665C"/>
    <w:rsid w:val="00504B6F"/>
    <w:rsid w:val="00523495"/>
    <w:rsid w:val="0055442A"/>
    <w:rsid w:val="00573653"/>
    <w:rsid w:val="00594446"/>
    <w:rsid w:val="005C4317"/>
    <w:rsid w:val="005E276D"/>
    <w:rsid w:val="005F6896"/>
    <w:rsid w:val="0060553A"/>
    <w:rsid w:val="00616B79"/>
    <w:rsid w:val="0063138F"/>
    <w:rsid w:val="00671E13"/>
    <w:rsid w:val="00681820"/>
    <w:rsid w:val="00693C6A"/>
    <w:rsid w:val="00694C9E"/>
    <w:rsid w:val="006D56B1"/>
    <w:rsid w:val="00703449"/>
    <w:rsid w:val="00704ED8"/>
    <w:rsid w:val="007A0BE1"/>
    <w:rsid w:val="007A673D"/>
    <w:rsid w:val="007B221A"/>
    <w:rsid w:val="007E6402"/>
    <w:rsid w:val="007F25B6"/>
    <w:rsid w:val="008012A0"/>
    <w:rsid w:val="0081647E"/>
    <w:rsid w:val="00870A60"/>
    <w:rsid w:val="00887D01"/>
    <w:rsid w:val="0089211D"/>
    <w:rsid w:val="008A2F82"/>
    <w:rsid w:val="008B552B"/>
    <w:rsid w:val="00927DBE"/>
    <w:rsid w:val="009653DC"/>
    <w:rsid w:val="009705FA"/>
    <w:rsid w:val="00A138F6"/>
    <w:rsid w:val="00A62F5A"/>
    <w:rsid w:val="00A63E88"/>
    <w:rsid w:val="00A86AA8"/>
    <w:rsid w:val="00AC2AD4"/>
    <w:rsid w:val="00AE17A7"/>
    <w:rsid w:val="00B8026A"/>
    <w:rsid w:val="00C558D2"/>
    <w:rsid w:val="00C61737"/>
    <w:rsid w:val="00C61846"/>
    <w:rsid w:val="00C64B62"/>
    <w:rsid w:val="00C74B3E"/>
    <w:rsid w:val="00C866AF"/>
    <w:rsid w:val="00C9178B"/>
    <w:rsid w:val="00CF741B"/>
    <w:rsid w:val="00D005B3"/>
    <w:rsid w:val="00D24596"/>
    <w:rsid w:val="00D31705"/>
    <w:rsid w:val="00D74E4D"/>
    <w:rsid w:val="00E23D31"/>
    <w:rsid w:val="00E867F4"/>
    <w:rsid w:val="00ED44CD"/>
    <w:rsid w:val="00ED5B8A"/>
    <w:rsid w:val="00F331D6"/>
    <w:rsid w:val="00F746DF"/>
    <w:rsid w:val="00FD10CC"/>
    <w:rsid w:val="00FF01C1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E41A3-706E-4E6C-8CF4-267DD6D5E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1E13"/>
    <w:pPr>
      <w:spacing w:after="120" w:line="276" w:lineRule="auto"/>
    </w:pPr>
    <w:rPr>
      <w:rFonts w:ascii="Verdana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customStyle="1" w:styleId="Default">
    <w:name w:val="Default"/>
    <w:rsid w:val="00CF741B"/>
    <w:pPr>
      <w:autoSpaceDE w:val="0"/>
      <w:autoSpaceDN w:val="0"/>
      <w:adjustRightInd w:val="0"/>
      <w:spacing w:after="0" w:line="240" w:lineRule="auto"/>
    </w:pPr>
    <w:rPr>
      <w:rFonts w:ascii="TheMix" w:hAnsi="TheMix" w:cs="TheMix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F741B"/>
    <w:pPr>
      <w:spacing w:line="181" w:lineRule="atLeast"/>
    </w:pPr>
    <w:rPr>
      <w:rFonts w:cstheme="minorBidi"/>
      <w:color w:val="auto"/>
    </w:rPr>
  </w:style>
  <w:style w:type="character" w:customStyle="1" w:styleId="A7">
    <w:name w:val="A7"/>
    <w:uiPriority w:val="99"/>
    <w:rsid w:val="00CF741B"/>
    <w:rPr>
      <w:rFonts w:cs="TheMix"/>
      <w:color w:val="000000"/>
    </w:rPr>
  </w:style>
  <w:style w:type="paragraph" w:customStyle="1" w:styleId="Pa5">
    <w:name w:val="Pa5"/>
    <w:basedOn w:val="Default"/>
    <w:next w:val="Default"/>
    <w:uiPriority w:val="99"/>
    <w:rsid w:val="00CF741B"/>
    <w:pPr>
      <w:spacing w:line="281" w:lineRule="atLeast"/>
    </w:pPr>
    <w:rPr>
      <w:rFonts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CF741B"/>
    <w:pPr>
      <w:spacing w:line="18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CF741B"/>
    <w:rPr>
      <w:rFonts w:cs="TheMix"/>
      <w:b/>
      <w:bCs/>
      <w:color w:val="221E1F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801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12A0"/>
    <w:rPr>
      <w:rFonts w:ascii="Verdana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801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12A0"/>
    <w:rPr>
      <w:rFonts w:ascii="Verdana" w:hAnsi="Verdana"/>
      <w:sz w:val="21"/>
    </w:rPr>
  </w:style>
  <w:style w:type="paragraph" w:styleId="Listenabsatz">
    <w:name w:val="List Paragraph"/>
    <w:basedOn w:val="Standard"/>
    <w:uiPriority w:val="34"/>
    <w:qFormat/>
    <w:rsid w:val="00694C9E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70A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4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anie.nuechtern@cloos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7</cp:revision>
  <dcterms:created xsi:type="dcterms:W3CDTF">2020-11-09T16:17:00Z</dcterms:created>
  <dcterms:modified xsi:type="dcterms:W3CDTF">2021-01-14T10:12:00Z</dcterms:modified>
</cp:coreProperties>
</file>