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17D5B" w:rsidRPr="00F17D5B" w:rsidRDefault="009363C8" w:rsidP="00B57FA0">
      <w:pPr>
        <w:spacing w:after="240"/>
        <w:rPr>
          <w:sz w:val="24"/>
          <w:u w:val="single"/>
        </w:rPr>
      </w:pPr>
      <w:r>
        <w:rPr>
          <w:rFonts w:hint="eastAsia"/>
          <w:sz w:val="24"/>
          <w:u w:val="single"/>
        </w:rPr>
        <w:t>塞夫华兰德公司机器人系统</w:t>
      </w:r>
      <w:r w:rsidR="00F17D5B">
        <w:rPr>
          <w:rFonts w:hint="eastAsia"/>
          <w:sz w:val="24"/>
          <w:u w:val="single"/>
        </w:rPr>
        <w:t>升级全记录</w:t>
      </w:r>
    </w:p>
    <w:p w:rsidR="00F17D5B" w:rsidRPr="003A45D8" w:rsidRDefault="003A45D8" w:rsidP="00B57FA0">
      <w:pPr>
        <w:spacing w:after="240"/>
        <w:rPr>
          <w:b/>
          <w:sz w:val="48"/>
        </w:rPr>
      </w:pPr>
      <w:r>
        <w:rPr>
          <w:rFonts w:hint="eastAsia"/>
          <w:b/>
          <w:sz w:val="48"/>
        </w:rPr>
        <w:t>老设备焕新生，积极应对未来挑战</w:t>
      </w:r>
    </w:p>
    <w:p w:rsidR="00B146B3" w:rsidRPr="002530FC" w:rsidRDefault="00C53044" w:rsidP="00B57FA0">
      <w:pPr>
        <w:spacing w:after="240"/>
        <w:rPr>
          <w:sz w:val="24"/>
        </w:rPr>
      </w:pPr>
      <w:r>
        <w:rPr>
          <w:rFonts w:hint="eastAsia"/>
          <w:sz w:val="24"/>
        </w:rPr>
        <w:t>【海格尔</w:t>
      </w:r>
      <w:r>
        <w:rPr>
          <w:rFonts w:hint="eastAsia"/>
          <w:sz w:val="24"/>
        </w:rPr>
        <w:t>/</w:t>
      </w:r>
      <w:r>
        <w:rPr>
          <w:rFonts w:hint="eastAsia"/>
          <w:sz w:val="24"/>
        </w:rPr>
        <w:t>贝森巴赫】作为全球领先的车轴和悬挂系统供应商，塞夫华兰德公司（</w:t>
      </w:r>
      <w:r>
        <w:rPr>
          <w:rFonts w:hint="eastAsia"/>
          <w:sz w:val="24"/>
        </w:rPr>
        <w:t>SAF-Holland</w:t>
      </w:r>
      <w:r>
        <w:rPr>
          <w:rFonts w:hint="eastAsia"/>
          <w:sz w:val="24"/>
        </w:rPr>
        <w:t>）专为挂车、卡车和客车生产与汽车底盘相关的部件。该公司采用先进的生产工艺和设备，为来自世界各国的用户提供一流的产品。该公司总部位于德国贝森巴赫（</w:t>
      </w:r>
      <w:proofErr w:type="spellStart"/>
      <w:r>
        <w:rPr>
          <w:rFonts w:hint="eastAsia"/>
          <w:sz w:val="24"/>
        </w:rPr>
        <w:t>Bessenbach</w:t>
      </w:r>
      <w:proofErr w:type="spellEnd"/>
      <w:r>
        <w:rPr>
          <w:rFonts w:hint="eastAsia"/>
          <w:sz w:val="24"/>
        </w:rPr>
        <w:t>），克鲁斯公司最近为其改装升级了一套近</w:t>
      </w:r>
      <w:r>
        <w:rPr>
          <w:rFonts w:hint="eastAsia"/>
          <w:sz w:val="24"/>
        </w:rPr>
        <w:t>20</w:t>
      </w:r>
      <w:r>
        <w:rPr>
          <w:rFonts w:hint="eastAsia"/>
          <w:sz w:val="24"/>
        </w:rPr>
        <w:t>年的老机器人系统。该套系统</w:t>
      </w:r>
      <w:r w:rsidR="009363C8">
        <w:rPr>
          <w:rFonts w:hint="eastAsia"/>
          <w:sz w:val="24"/>
        </w:rPr>
        <w:t>早在</w:t>
      </w:r>
      <w:r>
        <w:rPr>
          <w:rFonts w:hint="eastAsia"/>
          <w:sz w:val="24"/>
        </w:rPr>
        <w:t>1998</w:t>
      </w:r>
      <w:r>
        <w:rPr>
          <w:rFonts w:hint="eastAsia"/>
          <w:sz w:val="24"/>
        </w:rPr>
        <w:t>年</w:t>
      </w:r>
      <w:r w:rsidR="009363C8">
        <w:rPr>
          <w:rFonts w:hint="eastAsia"/>
          <w:sz w:val="24"/>
        </w:rPr>
        <w:t>就</w:t>
      </w:r>
      <w:r>
        <w:rPr>
          <w:rFonts w:hint="eastAsia"/>
          <w:sz w:val="24"/>
        </w:rPr>
        <w:t>在塞夫华兰德正式投产，用于焊接卡车鼓式制动器摩擦片的支架。时隔十九年，克鲁斯对设备进行了改装升级，用两台新机器人替换了老机器人，从而大幅提高了设备的可用性。</w:t>
      </w:r>
    </w:p>
    <w:p w:rsidR="006E5708" w:rsidRDefault="003A45D8" w:rsidP="001518BC">
      <w:pPr>
        <w:ind w:firstLine="567"/>
      </w:pPr>
      <w:r>
        <w:rPr>
          <w:rFonts w:hint="eastAsia"/>
        </w:rPr>
        <w:t>塞夫华兰德公司注册地在卢森堡，活跃于全球六大洲，遍布</w:t>
      </w:r>
      <w:r>
        <w:rPr>
          <w:rFonts w:hint="eastAsia"/>
        </w:rPr>
        <w:t>28</w:t>
      </w:r>
      <w:r>
        <w:rPr>
          <w:rFonts w:hint="eastAsia"/>
        </w:rPr>
        <w:t>个国家。除了主打车轴和悬挂系统以外，该公司还生产半挂车连接器、牵引销和支承装置等，旗下包括塞夫（</w:t>
      </w:r>
      <w:r>
        <w:rPr>
          <w:rFonts w:hint="eastAsia"/>
        </w:rPr>
        <w:t>SAF</w:t>
      </w:r>
      <w:r>
        <w:rPr>
          <w:rFonts w:hint="eastAsia"/>
        </w:rPr>
        <w:t>）、华兰德（</w:t>
      </w:r>
      <w:r>
        <w:rPr>
          <w:rFonts w:hint="eastAsia"/>
        </w:rPr>
        <w:t>Holland</w:t>
      </w:r>
      <w:r>
        <w:rPr>
          <w:rFonts w:hint="eastAsia"/>
        </w:rPr>
        <w:t>）和</w:t>
      </w:r>
      <w:proofErr w:type="spellStart"/>
      <w:r>
        <w:rPr>
          <w:rFonts w:hint="eastAsia"/>
        </w:rPr>
        <w:t>Neway</w:t>
      </w:r>
      <w:proofErr w:type="spellEnd"/>
      <w:r>
        <w:rPr>
          <w:rFonts w:hint="eastAsia"/>
        </w:rPr>
        <w:t>三个子品牌。位于德国贝森巴赫的生产基地主要生产挂车车轴，仅</w:t>
      </w:r>
      <w:r>
        <w:rPr>
          <w:rFonts w:hint="eastAsia"/>
        </w:rPr>
        <w:t>2016</w:t>
      </w:r>
      <w:r>
        <w:rPr>
          <w:rFonts w:hint="eastAsia"/>
        </w:rPr>
        <w:t>年该产地的</w:t>
      </w:r>
      <w:r>
        <w:rPr>
          <w:rFonts w:hint="eastAsia"/>
        </w:rPr>
        <w:t>850</w:t>
      </w:r>
      <w:r>
        <w:rPr>
          <w:rFonts w:hint="eastAsia"/>
        </w:rPr>
        <w:t>名员工就生产了约二十二万条车轴。</w:t>
      </w:r>
      <w:r>
        <w:rPr>
          <w:rFonts w:hint="eastAsia"/>
        </w:rPr>
        <w:t xml:space="preserve"> </w:t>
      </w:r>
    </w:p>
    <w:p w:rsidR="002B41FE" w:rsidRPr="002B41FE" w:rsidRDefault="002B41FE" w:rsidP="002B41FE">
      <w:pPr>
        <w:rPr>
          <w:b/>
        </w:rPr>
      </w:pPr>
      <w:r>
        <w:rPr>
          <w:rFonts w:hint="eastAsia"/>
          <w:b/>
        </w:rPr>
        <w:t>克鲁斯机器人设备持续服役近</w:t>
      </w:r>
      <w:r>
        <w:rPr>
          <w:rFonts w:hint="eastAsia"/>
          <w:b/>
        </w:rPr>
        <w:t>20</w:t>
      </w:r>
      <w:r>
        <w:rPr>
          <w:rFonts w:hint="eastAsia"/>
          <w:b/>
        </w:rPr>
        <w:t>年</w:t>
      </w:r>
      <w:r>
        <w:rPr>
          <w:rFonts w:hint="eastAsia"/>
          <w:b/>
        </w:rPr>
        <w:t xml:space="preserve"> </w:t>
      </w:r>
    </w:p>
    <w:p w:rsidR="009C16B8" w:rsidRDefault="006706A5" w:rsidP="001518BC">
      <w:pPr>
        <w:ind w:firstLine="567"/>
      </w:pPr>
      <w:r>
        <w:rPr>
          <w:rFonts w:hint="eastAsia"/>
        </w:rPr>
        <w:t>两台克鲁斯机器人用于焊接卡车鼓式制动器摩擦片的支架。上料由人工完成，机器人进行了全自动的焊接后，再由工人进行质量检测。如果成品符合质量要求，则会通过传送带进入下一个工序：喷漆环节。每个班次两台机器人共焊接约七种不同的支架，</w:t>
      </w:r>
      <w:r w:rsidR="00117318">
        <w:rPr>
          <w:rFonts w:hint="eastAsia"/>
        </w:rPr>
        <w:t>总</w:t>
      </w:r>
      <w:r>
        <w:rPr>
          <w:rFonts w:hint="eastAsia"/>
        </w:rPr>
        <w:t>计</w:t>
      </w:r>
      <w:r>
        <w:rPr>
          <w:rFonts w:hint="eastAsia"/>
        </w:rPr>
        <w:t>450</w:t>
      </w:r>
      <w:r>
        <w:rPr>
          <w:rFonts w:hint="eastAsia"/>
        </w:rPr>
        <w:t>件。“这套设备从</w:t>
      </w:r>
      <w:r>
        <w:rPr>
          <w:rFonts w:hint="eastAsia"/>
        </w:rPr>
        <w:t>1998</w:t>
      </w:r>
      <w:r>
        <w:rPr>
          <w:rFonts w:hint="eastAsia"/>
        </w:rPr>
        <w:t>年投产至今一直持续运转，每天四个班次全勤，”塞夫华兰德公司的部件生产主管柯雷布斯（</w:t>
      </w:r>
      <w:r>
        <w:rPr>
          <w:rFonts w:hint="eastAsia"/>
        </w:rPr>
        <w:t>Marco Krebs</w:t>
      </w:r>
      <w:r>
        <w:rPr>
          <w:rFonts w:hint="eastAsia"/>
        </w:rPr>
        <w:t>）介绍道，“仅在每周六</w:t>
      </w:r>
      <w:r>
        <w:rPr>
          <w:rFonts w:hint="eastAsia"/>
        </w:rPr>
        <w:t>22</w:t>
      </w:r>
      <w:r>
        <w:rPr>
          <w:rFonts w:hint="eastAsia"/>
        </w:rPr>
        <w:t>点到周日</w:t>
      </w:r>
      <w:r>
        <w:rPr>
          <w:rFonts w:hint="eastAsia"/>
        </w:rPr>
        <w:t>22</w:t>
      </w:r>
      <w:r>
        <w:rPr>
          <w:rFonts w:hint="eastAsia"/>
        </w:rPr>
        <w:t>点停机休息”。</w:t>
      </w:r>
      <w:r>
        <w:rPr>
          <w:rFonts w:hint="eastAsia"/>
        </w:rPr>
        <w:t xml:space="preserve"> </w:t>
      </w:r>
    </w:p>
    <w:p w:rsidR="009C16B8" w:rsidRPr="009C16B8" w:rsidRDefault="009C16B8" w:rsidP="00BD115B">
      <w:pPr>
        <w:rPr>
          <w:b/>
        </w:rPr>
      </w:pPr>
      <w:r>
        <w:rPr>
          <w:rFonts w:hint="eastAsia"/>
          <w:b/>
        </w:rPr>
        <w:t>顺利改装，按时高效</w:t>
      </w:r>
      <w:r>
        <w:rPr>
          <w:rFonts w:hint="eastAsia"/>
          <w:b/>
        </w:rPr>
        <w:t xml:space="preserve"> </w:t>
      </w:r>
    </w:p>
    <w:p w:rsidR="002B41FE" w:rsidRDefault="004E1DCE" w:rsidP="001518BC">
      <w:pPr>
        <w:ind w:firstLine="567"/>
      </w:pPr>
      <w:r>
        <w:rPr>
          <w:rFonts w:hint="eastAsia"/>
        </w:rPr>
        <w:t>为了持续提高机器人设备的可用率，塞夫华兰德公司今年春天委托克鲁斯对设备进行</w:t>
      </w:r>
      <w:r w:rsidR="00133788">
        <w:rPr>
          <w:rFonts w:hint="eastAsia"/>
        </w:rPr>
        <w:t>了</w:t>
      </w:r>
      <w:r>
        <w:rPr>
          <w:rFonts w:hint="eastAsia"/>
        </w:rPr>
        <w:t>改装。设备之前配置的两台老机器人被全新的</w:t>
      </w:r>
      <w:r>
        <w:rPr>
          <w:rFonts w:hint="eastAsia"/>
        </w:rPr>
        <w:t>QRC-350</w:t>
      </w:r>
      <w:r>
        <w:rPr>
          <w:rFonts w:hint="eastAsia"/>
        </w:rPr>
        <w:t>机器人代替了。新机器人拥有卓越的动力性能，移动速度快、加速快。</w:t>
      </w:r>
      <w:r>
        <w:rPr>
          <w:rFonts w:hint="eastAsia"/>
        </w:rPr>
        <w:t xml:space="preserve"> </w:t>
      </w:r>
    </w:p>
    <w:p w:rsidR="00F01CD5" w:rsidRDefault="00B51756" w:rsidP="001518BC">
      <w:pPr>
        <w:ind w:firstLine="567"/>
      </w:pPr>
      <w:r>
        <w:rPr>
          <w:rFonts w:hint="eastAsia"/>
        </w:rPr>
        <w:t>改装工作于</w:t>
      </w:r>
      <w:r>
        <w:rPr>
          <w:rFonts w:hint="eastAsia"/>
        </w:rPr>
        <w:t>2017</w:t>
      </w:r>
      <w:r>
        <w:rPr>
          <w:rFonts w:hint="eastAsia"/>
        </w:rPr>
        <w:t>年四月中旬实施，全程进展得十分顺利。“克鲁斯前后只用了八天时间，完全在我们的计划范围内，”柯雷布斯说道。除了需要克鲁斯提供技术支持的部分，整个工程还涉及到其他改动，因此整套设备共停机了两个星期。为了尽量减小对正常生产的影响，在设备进行改装前几周塞夫华兰德就安排了周日加班生产。</w:t>
      </w:r>
      <w:r>
        <w:rPr>
          <w:rFonts w:hint="eastAsia"/>
        </w:rPr>
        <w:t xml:space="preserve"> </w:t>
      </w:r>
    </w:p>
    <w:p w:rsidR="003A745E" w:rsidRDefault="003A745E" w:rsidP="003A745E">
      <w:pPr>
        <w:rPr>
          <w:b/>
        </w:rPr>
      </w:pPr>
      <w:r>
        <w:rPr>
          <w:rFonts w:hint="eastAsia"/>
          <w:b/>
        </w:rPr>
        <w:t>改装升级，立见效绩</w:t>
      </w:r>
      <w:r>
        <w:rPr>
          <w:rFonts w:hint="eastAsia"/>
          <w:b/>
        </w:rPr>
        <w:t xml:space="preserve"> </w:t>
      </w:r>
    </w:p>
    <w:p w:rsidR="003A745E" w:rsidRDefault="003A745E" w:rsidP="001518BC">
      <w:pPr>
        <w:ind w:firstLine="567"/>
      </w:pPr>
      <w:r>
        <w:rPr>
          <w:rFonts w:hint="eastAsia"/>
        </w:rPr>
        <w:t>克鲁斯的设备对整个车轴生产来说起到了承上启下的关键作用。因此，设备的持续可用性尤为重要。改装之后系统的稳定性更高，几乎可以达到零故障。</w:t>
      </w:r>
      <w:r>
        <w:rPr>
          <w:rFonts w:hint="eastAsia"/>
        </w:rPr>
        <w:t xml:space="preserve"> </w:t>
      </w:r>
    </w:p>
    <w:p w:rsidR="003A745E" w:rsidRPr="00A05C8B" w:rsidRDefault="003A745E" w:rsidP="001518BC">
      <w:pPr>
        <w:ind w:firstLine="567"/>
      </w:pPr>
      <w:r>
        <w:rPr>
          <w:rFonts w:hint="eastAsia"/>
        </w:rPr>
        <w:lastRenderedPageBreak/>
        <w:t>此外，新一代的</w:t>
      </w:r>
      <w:r>
        <w:rPr>
          <w:rFonts w:hint="eastAsia"/>
        </w:rPr>
        <w:t>QIROX</w:t>
      </w:r>
      <w:r>
        <w:rPr>
          <w:rFonts w:hint="eastAsia"/>
        </w:rPr>
        <w:t>控制系统具有最佳的人机交互界面。用户友好性更高，操作更简明直观，编程更容易，用户受益无穷。克鲁斯还</w:t>
      </w:r>
      <w:r w:rsidR="00DC12AF">
        <w:rPr>
          <w:rFonts w:hint="eastAsia"/>
        </w:rPr>
        <w:t>对对塞夫华兰德的八名员工进行了详尽的</w:t>
      </w:r>
      <w:r>
        <w:rPr>
          <w:rFonts w:hint="eastAsia"/>
        </w:rPr>
        <w:t>现场培训，从而使客户能在最短时间内熟悉新技术。</w:t>
      </w:r>
    </w:p>
    <w:p w:rsidR="00047377" w:rsidRPr="00047377" w:rsidRDefault="00DA54CC" w:rsidP="001C6E63">
      <w:pPr>
        <w:rPr>
          <w:b/>
        </w:rPr>
      </w:pPr>
      <w:r>
        <w:rPr>
          <w:rFonts w:hint="eastAsia"/>
          <w:b/>
        </w:rPr>
        <w:t>多年伙伴，一路相随</w:t>
      </w:r>
      <w:r>
        <w:rPr>
          <w:rFonts w:hint="eastAsia"/>
          <w:b/>
        </w:rPr>
        <w:t xml:space="preserve"> </w:t>
      </w:r>
    </w:p>
    <w:p w:rsidR="00CF2D12" w:rsidRDefault="002530FC" w:rsidP="001518BC">
      <w:pPr>
        <w:ind w:firstLine="567"/>
      </w:pPr>
      <w:r>
        <w:rPr>
          <w:rFonts w:hint="eastAsia"/>
        </w:rPr>
        <w:t>塞夫华兰德多年来一直十分信任克鲁斯的焊接技术。仅在贝森巴赫的生产线上就有</w:t>
      </w:r>
      <w:r>
        <w:rPr>
          <w:rFonts w:hint="eastAsia"/>
        </w:rPr>
        <w:t>14</w:t>
      </w:r>
      <w:r>
        <w:rPr>
          <w:rFonts w:hint="eastAsia"/>
        </w:rPr>
        <w:t>台克鲁斯的机器人。其中最老的机器人系统从</w:t>
      </w:r>
      <w:r>
        <w:rPr>
          <w:rFonts w:hint="eastAsia"/>
        </w:rPr>
        <w:t>1997</w:t>
      </w:r>
      <w:r>
        <w:rPr>
          <w:rFonts w:hint="eastAsia"/>
        </w:rPr>
        <w:t>年起就服务于塞夫华兰德。改装后的售后服务则由克鲁斯在法兰克福的常年代理商</w:t>
      </w:r>
      <w:r>
        <w:rPr>
          <w:rFonts w:hint="eastAsia"/>
        </w:rPr>
        <w:t>Schwalbach</w:t>
      </w:r>
      <w:r>
        <w:rPr>
          <w:rFonts w:hint="eastAsia"/>
        </w:rPr>
        <w:t>焊接公司负责。克鲁斯机器人在贝森巴赫焊的成品很大部分将运到世界其他国家进行下一步加工。“克鲁斯公司的服务我们给满分，这一点我们十分看重，”柯雷布斯总结道，“无论是硬件还是软件</w:t>
      </w:r>
      <w:r w:rsidR="00C31E31">
        <w:rPr>
          <w:rFonts w:hint="eastAsia"/>
        </w:rPr>
        <w:t>都由克鲁斯独立研发生产，品质有保障”。替换下来的两台机器人完全</w:t>
      </w:r>
      <w:r>
        <w:rPr>
          <w:rFonts w:hint="eastAsia"/>
        </w:rPr>
        <w:t>可以正常运转。因此，塞夫华兰德把这两台机器人转移到培训中心，用于演示及教学。</w:t>
      </w:r>
      <w:r>
        <w:rPr>
          <w:rFonts w:hint="eastAsia"/>
        </w:rPr>
        <w:t xml:space="preserve"> </w:t>
      </w:r>
    </w:p>
    <w:p w:rsidR="00B64169" w:rsidRDefault="00B64169" w:rsidP="00B64169"/>
    <w:p w:rsidR="00D67F39" w:rsidRDefault="00D67F39" w:rsidP="00D67F39"/>
    <w:p w:rsidR="003A45D8" w:rsidRDefault="00821B40" w:rsidP="003A45D8">
      <w:pPr>
        <w:pStyle w:val="Kopfzeile"/>
        <w:tabs>
          <w:tab w:val="clear" w:pos="4536"/>
          <w:tab w:val="clear" w:pos="9072"/>
        </w:tabs>
        <w:spacing w:after="120" w:line="276" w:lineRule="auto"/>
        <w:rPr>
          <w:rFonts w:cs="Arial"/>
          <w:b/>
          <w:szCs w:val="21"/>
        </w:rPr>
      </w:pPr>
      <w:r>
        <w:rPr>
          <w:rFonts w:hint="eastAsia"/>
          <w:b/>
          <w:noProof/>
          <w:szCs w:val="21"/>
        </w:rPr>
        <w:drawing>
          <wp:inline distT="0" distB="0" distL="0" distR="0" wp14:anchorId="723D1489" wp14:editId="2C49D291">
            <wp:extent cx="4860000" cy="2734286"/>
            <wp:effectExtent l="0" t="0" r="0" b="9525"/>
            <wp:docPr id="4" name="Grafik 4" descr="R:\Pressearbeit\Anwendungsberichte\SAF-Holland\CS-ServiceRepairs_305133-SAF-Holland_001-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Pressearbeit\Anwendungsberichte\SAF-Holland\CS-ServiceRepairs_305133-SAF-Holland_001-PR.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60000" cy="2734286"/>
                    </a:xfrm>
                    <a:prstGeom prst="rect">
                      <a:avLst/>
                    </a:prstGeom>
                    <a:noFill/>
                    <a:ln>
                      <a:noFill/>
                    </a:ln>
                  </pic:spPr>
                </pic:pic>
              </a:graphicData>
            </a:graphic>
          </wp:inline>
        </w:drawing>
      </w:r>
    </w:p>
    <w:p w:rsidR="00821B40" w:rsidRDefault="00821B40" w:rsidP="003A45D8">
      <w:pPr>
        <w:pStyle w:val="Kopfzeile"/>
        <w:tabs>
          <w:tab w:val="clear" w:pos="4536"/>
          <w:tab w:val="clear" w:pos="9072"/>
        </w:tabs>
        <w:spacing w:after="120" w:line="276" w:lineRule="auto"/>
        <w:rPr>
          <w:rFonts w:cs="Arial"/>
          <w:szCs w:val="21"/>
        </w:rPr>
      </w:pPr>
      <w:r>
        <w:rPr>
          <w:rFonts w:hint="eastAsia"/>
          <w:b/>
          <w:szCs w:val="21"/>
        </w:rPr>
        <w:t>图</w:t>
      </w:r>
      <w:r>
        <w:rPr>
          <w:rFonts w:hint="eastAsia"/>
          <w:b/>
          <w:szCs w:val="21"/>
        </w:rPr>
        <w:t>1</w:t>
      </w:r>
      <w:r>
        <w:rPr>
          <w:rFonts w:hint="eastAsia"/>
          <w:b/>
          <w:szCs w:val="21"/>
        </w:rPr>
        <w:t>：</w:t>
      </w:r>
      <w:r>
        <w:rPr>
          <w:rFonts w:hint="eastAsia"/>
        </w:rPr>
        <w:t>两台克鲁斯机器人用于焊接卡车鼓式制动器摩擦片的支架。</w:t>
      </w:r>
    </w:p>
    <w:p w:rsidR="00821B40" w:rsidRDefault="00821B40" w:rsidP="003A45D8">
      <w:pPr>
        <w:pStyle w:val="Kopfzeile"/>
        <w:tabs>
          <w:tab w:val="clear" w:pos="4536"/>
          <w:tab w:val="clear" w:pos="9072"/>
        </w:tabs>
        <w:spacing w:after="120" w:line="276" w:lineRule="auto"/>
        <w:rPr>
          <w:rFonts w:cs="Arial"/>
          <w:b/>
          <w:szCs w:val="21"/>
        </w:rPr>
      </w:pPr>
    </w:p>
    <w:p w:rsidR="002973B6" w:rsidRDefault="002973B6" w:rsidP="003A45D8">
      <w:pPr>
        <w:pStyle w:val="Kopfzeile"/>
        <w:tabs>
          <w:tab w:val="clear" w:pos="4536"/>
          <w:tab w:val="clear" w:pos="9072"/>
        </w:tabs>
        <w:spacing w:after="120" w:line="276" w:lineRule="auto"/>
        <w:rPr>
          <w:rFonts w:cs="Arial"/>
          <w:b/>
          <w:szCs w:val="21"/>
        </w:rPr>
      </w:pPr>
    </w:p>
    <w:p w:rsidR="002973B6" w:rsidRDefault="002973B6" w:rsidP="003A45D8">
      <w:pPr>
        <w:pStyle w:val="Kopfzeile"/>
        <w:tabs>
          <w:tab w:val="clear" w:pos="4536"/>
          <w:tab w:val="clear" w:pos="9072"/>
        </w:tabs>
        <w:spacing w:after="120" w:line="276" w:lineRule="auto"/>
        <w:rPr>
          <w:rFonts w:cs="Arial"/>
          <w:b/>
          <w:szCs w:val="21"/>
        </w:rPr>
      </w:pPr>
    </w:p>
    <w:p w:rsidR="00821B40" w:rsidRDefault="00821B40" w:rsidP="003A45D8">
      <w:pPr>
        <w:pStyle w:val="Kopfzeile"/>
        <w:tabs>
          <w:tab w:val="clear" w:pos="4536"/>
          <w:tab w:val="clear" w:pos="9072"/>
        </w:tabs>
        <w:spacing w:after="120" w:line="276" w:lineRule="auto"/>
        <w:rPr>
          <w:rFonts w:cs="Arial"/>
          <w:b/>
          <w:szCs w:val="21"/>
        </w:rPr>
      </w:pPr>
      <w:r>
        <w:rPr>
          <w:rFonts w:hint="eastAsia"/>
          <w:b/>
          <w:noProof/>
          <w:szCs w:val="21"/>
        </w:rPr>
        <w:lastRenderedPageBreak/>
        <w:drawing>
          <wp:inline distT="0" distB="0" distL="0" distR="0">
            <wp:extent cx="4860000" cy="2734286"/>
            <wp:effectExtent l="0" t="0" r="0" b="9525"/>
            <wp:docPr id="5" name="Grafik 5" descr="R:\Pressearbeit\Anwendungsberichte\SAF-Holland\CS-ServiceRepairs_305133-SAF-Holland_102-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Pressearbeit\Anwendungsberichte\SAF-Holland\CS-ServiceRepairs_305133-SAF-Holland_102-PR.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60000" cy="2734286"/>
                    </a:xfrm>
                    <a:prstGeom prst="rect">
                      <a:avLst/>
                    </a:prstGeom>
                    <a:noFill/>
                    <a:ln>
                      <a:noFill/>
                    </a:ln>
                  </pic:spPr>
                </pic:pic>
              </a:graphicData>
            </a:graphic>
          </wp:inline>
        </w:drawing>
      </w:r>
    </w:p>
    <w:p w:rsidR="00821B40" w:rsidRDefault="00821B40" w:rsidP="003A45D8">
      <w:pPr>
        <w:pStyle w:val="Kopfzeile"/>
        <w:tabs>
          <w:tab w:val="clear" w:pos="4536"/>
          <w:tab w:val="clear" w:pos="9072"/>
        </w:tabs>
        <w:spacing w:after="120" w:line="276" w:lineRule="auto"/>
        <w:rPr>
          <w:rFonts w:cs="Arial"/>
          <w:szCs w:val="21"/>
        </w:rPr>
      </w:pPr>
      <w:r>
        <w:rPr>
          <w:rFonts w:hint="eastAsia"/>
          <w:b/>
          <w:szCs w:val="21"/>
        </w:rPr>
        <w:t>图</w:t>
      </w:r>
      <w:r>
        <w:rPr>
          <w:rFonts w:hint="eastAsia"/>
          <w:b/>
          <w:szCs w:val="21"/>
        </w:rPr>
        <w:t>2</w:t>
      </w:r>
      <w:r>
        <w:rPr>
          <w:rFonts w:hint="eastAsia"/>
          <w:b/>
          <w:szCs w:val="21"/>
        </w:rPr>
        <w:t>：</w:t>
      </w:r>
      <w:r>
        <w:rPr>
          <w:rFonts w:hint="eastAsia"/>
        </w:rPr>
        <w:t>两台克鲁斯机器人从</w:t>
      </w:r>
      <w:r>
        <w:rPr>
          <w:rFonts w:hint="eastAsia"/>
        </w:rPr>
        <w:t>1998</w:t>
      </w:r>
      <w:r>
        <w:rPr>
          <w:rFonts w:hint="eastAsia"/>
        </w:rPr>
        <w:t>年起就持续服役于塞夫华兰德。</w:t>
      </w:r>
      <w:r>
        <w:rPr>
          <w:rFonts w:hint="eastAsia"/>
        </w:rPr>
        <w:t xml:space="preserve"> </w:t>
      </w:r>
    </w:p>
    <w:p w:rsidR="00BD115B" w:rsidRDefault="00BD115B" w:rsidP="003A45D8">
      <w:pPr>
        <w:pStyle w:val="Kopfzeile"/>
        <w:tabs>
          <w:tab w:val="clear" w:pos="4536"/>
          <w:tab w:val="clear" w:pos="9072"/>
        </w:tabs>
        <w:spacing w:after="120" w:line="276" w:lineRule="auto"/>
        <w:rPr>
          <w:rFonts w:cs="Arial"/>
          <w:b/>
          <w:szCs w:val="21"/>
        </w:rPr>
      </w:pPr>
    </w:p>
    <w:p w:rsidR="00821B40" w:rsidRDefault="00821B40" w:rsidP="003A45D8">
      <w:pPr>
        <w:pStyle w:val="Kopfzeile"/>
        <w:tabs>
          <w:tab w:val="clear" w:pos="4536"/>
          <w:tab w:val="clear" w:pos="9072"/>
        </w:tabs>
        <w:spacing w:after="120" w:line="276" w:lineRule="auto"/>
        <w:rPr>
          <w:rFonts w:cs="Arial"/>
          <w:b/>
          <w:szCs w:val="21"/>
        </w:rPr>
      </w:pPr>
      <w:r>
        <w:rPr>
          <w:rFonts w:hint="eastAsia"/>
          <w:b/>
          <w:noProof/>
          <w:szCs w:val="21"/>
        </w:rPr>
        <w:drawing>
          <wp:inline distT="0" distB="0" distL="0" distR="0">
            <wp:extent cx="4860000" cy="2734286"/>
            <wp:effectExtent l="0" t="0" r="0" b="9525"/>
            <wp:docPr id="3" name="Grafik 3" descr="R:\Pressearbeit\Anwendungsberichte\SAF-Holland\CS-ServiceRepairs_305133-SAF-Holland302-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Pressearbeit\Anwendungsberichte\SAF-Holland\CS-ServiceRepairs_305133-SAF-Holland302-PR.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60000" cy="2734286"/>
                    </a:xfrm>
                    <a:prstGeom prst="rect">
                      <a:avLst/>
                    </a:prstGeom>
                    <a:noFill/>
                    <a:ln>
                      <a:noFill/>
                    </a:ln>
                  </pic:spPr>
                </pic:pic>
              </a:graphicData>
            </a:graphic>
          </wp:inline>
        </w:drawing>
      </w:r>
    </w:p>
    <w:p w:rsidR="00821B40" w:rsidRPr="00F23CC3" w:rsidRDefault="00821B40" w:rsidP="003A45D8">
      <w:pPr>
        <w:pStyle w:val="Kopfzeile"/>
        <w:tabs>
          <w:tab w:val="clear" w:pos="4536"/>
          <w:tab w:val="clear" w:pos="9072"/>
        </w:tabs>
        <w:spacing w:after="120" w:line="276" w:lineRule="auto"/>
        <w:rPr>
          <w:rFonts w:cs="Arial"/>
          <w:noProof/>
          <w:szCs w:val="21"/>
        </w:rPr>
      </w:pPr>
      <w:r>
        <w:rPr>
          <w:rFonts w:hint="eastAsia"/>
          <w:b/>
          <w:szCs w:val="21"/>
        </w:rPr>
        <w:t>图</w:t>
      </w:r>
      <w:r>
        <w:rPr>
          <w:rFonts w:hint="eastAsia"/>
          <w:b/>
          <w:szCs w:val="21"/>
        </w:rPr>
        <w:t>3</w:t>
      </w:r>
      <w:r>
        <w:rPr>
          <w:rFonts w:hint="eastAsia"/>
          <w:b/>
          <w:szCs w:val="21"/>
        </w:rPr>
        <w:t>：</w:t>
      </w:r>
      <w:r>
        <w:rPr>
          <w:rFonts w:hint="eastAsia"/>
        </w:rPr>
        <w:t>两台新的</w:t>
      </w:r>
      <w:r>
        <w:rPr>
          <w:rFonts w:hint="eastAsia"/>
        </w:rPr>
        <w:t>QRC-350</w:t>
      </w:r>
      <w:r>
        <w:rPr>
          <w:rFonts w:hint="eastAsia"/>
        </w:rPr>
        <w:t>替换了曾经的老机器人。</w:t>
      </w:r>
      <w:r>
        <w:rPr>
          <w:rFonts w:hint="eastAsia"/>
        </w:rPr>
        <w:t xml:space="preserve"> </w:t>
      </w:r>
    </w:p>
    <w:p w:rsidR="00821B40" w:rsidRDefault="00821B40" w:rsidP="003A45D8">
      <w:pPr>
        <w:pStyle w:val="Kopfzeile"/>
        <w:tabs>
          <w:tab w:val="clear" w:pos="4536"/>
          <w:tab w:val="clear" w:pos="9072"/>
        </w:tabs>
        <w:spacing w:after="120" w:line="276" w:lineRule="auto"/>
        <w:rPr>
          <w:rFonts w:cs="Arial"/>
          <w:b/>
          <w:noProof/>
          <w:szCs w:val="21"/>
        </w:rPr>
      </w:pPr>
    </w:p>
    <w:p w:rsidR="002973B6" w:rsidRDefault="002973B6" w:rsidP="003A45D8">
      <w:pPr>
        <w:pStyle w:val="Kopfzeile"/>
        <w:tabs>
          <w:tab w:val="clear" w:pos="4536"/>
          <w:tab w:val="clear" w:pos="9072"/>
        </w:tabs>
        <w:spacing w:after="120" w:line="276" w:lineRule="auto"/>
        <w:rPr>
          <w:rFonts w:cs="Arial"/>
          <w:b/>
          <w:noProof/>
          <w:szCs w:val="21"/>
        </w:rPr>
      </w:pPr>
    </w:p>
    <w:p w:rsidR="00821B40" w:rsidRPr="003A45D8" w:rsidRDefault="00821B40" w:rsidP="003A45D8">
      <w:pPr>
        <w:pStyle w:val="Kopfzeile"/>
        <w:tabs>
          <w:tab w:val="clear" w:pos="4536"/>
          <w:tab w:val="clear" w:pos="9072"/>
        </w:tabs>
        <w:spacing w:after="120" w:line="276" w:lineRule="auto"/>
        <w:rPr>
          <w:rFonts w:cs="Arial"/>
          <w:b/>
          <w:szCs w:val="21"/>
        </w:rPr>
      </w:pPr>
      <w:r>
        <w:rPr>
          <w:rFonts w:hint="eastAsia"/>
          <w:b/>
          <w:noProof/>
          <w:szCs w:val="21"/>
        </w:rPr>
        <w:lastRenderedPageBreak/>
        <w:drawing>
          <wp:inline distT="0" distB="0" distL="0" distR="0" wp14:anchorId="48B486FF" wp14:editId="50ABB077">
            <wp:extent cx="4859655" cy="2734092"/>
            <wp:effectExtent l="0" t="0" r="0" b="9525"/>
            <wp:docPr id="2" name="Grafik 2" descr="R:\Pressearbeit\Anwendungsberichte\SAF-Holland\CS-ServiceRepairs_305133-SAF-Holland301-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Pressearbeit\Anwendungsberichte\SAF-Holland\CS-ServiceRepairs_305133-SAF-Holland301-P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59655" cy="2734092"/>
                    </a:xfrm>
                    <a:prstGeom prst="rect">
                      <a:avLst/>
                    </a:prstGeom>
                    <a:noFill/>
                    <a:ln>
                      <a:noFill/>
                    </a:ln>
                  </pic:spPr>
                </pic:pic>
              </a:graphicData>
            </a:graphic>
          </wp:inline>
        </w:drawing>
      </w:r>
    </w:p>
    <w:p w:rsidR="00821B40" w:rsidRDefault="00821B40" w:rsidP="003A45D8">
      <w:pPr>
        <w:pStyle w:val="Kopfzeile"/>
        <w:tabs>
          <w:tab w:val="clear" w:pos="4536"/>
          <w:tab w:val="clear" w:pos="9072"/>
        </w:tabs>
        <w:spacing w:after="120" w:line="276" w:lineRule="auto"/>
        <w:rPr>
          <w:rFonts w:cs="Arial"/>
          <w:b/>
          <w:szCs w:val="21"/>
        </w:rPr>
      </w:pPr>
      <w:r>
        <w:rPr>
          <w:rFonts w:hint="eastAsia"/>
          <w:b/>
          <w:szCs w:val="21"/>
        </w:rPr>
        <w:t>图</w:t>
      </w:r>
      <w:r>
        <w:rPr>
          <w:rFonts w:hint="eastAsia"/>
          <w:b/>
          <w:szCs w:val="21"/>
        </w:rPr>
        <w:t>4</w:t>
      </w:r>
      <w:r>
        <w:rPr>
          <w:rFonts w:hint="eastAsia"/>
          <w:b/>
          <w:szCs w:val="21"/>
        </w:rPr>
        <w:t>：</w:t>
      </w:r>
      <w:r w:rsidR="00C31E31">
        <w:rPr>
          <w:rFonts w:hint="eastAsia"/>
        </w:rPr>
        <w:t>改装升级后机器人系统</w:t>
      </w:r>
      <w:r>
        <w:rPr>
          <w:rFonts w:hint="eastAsia"/>
        </w:rPr>
        <w:t>性能更加出色。</w:t>
      </w:r>
    </w:p>
    <w:p w:rsidR="002973B6" w:rsidRDefault="002973B6" w:rsidP="002973B6">
      <w:r>
        <w:rPr>
          <w:rFonts w:hint="eastAsia"/>
        </w:rPr>
        <w:br w:type="page"/>
      </w:r>
    </w:p>
    <w:p w:rsidR="002973B6" w:rsidRDefault="002973B6" w:rsidP="002973B6"/>
    <w:p w:rsidR="002973B6" w:rsidRPr="003A745E" w:rsidRDefault="002973B6" w:rsidP="002973B6">
      <w:pPr>
        <w:rPr>
          <w:b/>
        </w:rPr>
      </w:pPr>
      <w:r>
        <w:rPr>
          <w:rFonts w:hint="eastAsia"/>
          <w:b/>
        </w:rPr>
        <w:t>改装升级：</w:t>
      </w:r>
      <w:r>
        <w:rPr>
          <w:rFonts w:hint="eastAsia"/>
          <w:b/>
        </w:rPr>
        <w:t xml:space="preserve"> </w:t>
      </w:r>
      <w:r>
        <w:rPr>
          <w:rFonts w:hint="eastAsia"/>
          <w:b/>
        </w:rPr>
        <w:br/>
      </w:r>
      <w:r>
        <w:rPr>
          <w:rFonts w:hint="eastAsia"/>
          <w:b/>
        </w:rPr>
        <w:t>从容应对时代的挑战！</w:t>
      </w:r>
    </w:p>
    <w:p w:rsidR="002973B6" w:rsidRDefault="002973B6" w:rsidP="001518BC">
      <w:pPr>
        <w:ind w:firstLine="567"/>
      </w:pPr>
      <w:r>
        <w:rPr>
          <w:rFonts w:hint="eastAsia"/>
        </w:rPr>
        <w:t>新时代对焊接不断提出新的要求，客户的期望也随之提高。所以使焊接设备跟上时代的步伐就变得尤为重要了。克鲁斯客服团队能针对您所有的加装需求提供最专业的建议，使您的焊接机器人适应新的生产要求，提高产能产量。</w:t>
      </w:r>
    </w:p>
    <w:p w:rsidR="002973B6" w:rsidRDefault="002973B6" w:rsidP="001518BC">
      <w:pPr>
        <w:ind w:firstLine="567"/>
      </w:pPr>
      <w:r>
        <w:rPr>
          <w:rFonts w:hint="eastAsia"/>
        </w:rPr>
        <w:t>优点一览：</w:t>
      </w:r>
      <w:r>
        <w:rPr>
          <w:rFonts w:hint="eastAsia"/>
        </w:rPr>
        <w:t xml:space="preserve"> </w:t>
      </w:r>
    </w:p>
    <w:p w:rsidR="002973B6" w:rsidRPr="00A05C8B" w:rsidRDefault="002973B6" w:rsidP="002973B6">
      <w:pPr>
        <w:pStyle w:val="Listenabsatz"/>
        <w:numPr>
          <w:ilvl w:val="0"/>
          <w:numId w:val="3"/>
        </w:numPr>
      </w:pPr>
      <w:r>
        <w:rPr>
          <w:rFonts w:hint="eastAsia"/>
        </w:rPr>
        <w:t>升级为最新技术</w:t>
      </w:r>
    </w:p>
    <w:p w:rsidR="002973B6" w:rsidRPr="00A05C8B" w:rsidRDefault="002973B6" w:rsidP="002973B6">
      <w:pPr>
        <w:pStyle w:val="Listenabsatz"/>
        <w:numPr>
          <w:ilvl w:val="0"/>
          <w:numId w:val="3"/>
        </w:numPr>
      </w:pPr>
      <w:r>
        <w:rPr>
          <w:rFonts w:hint="eastAsia"/>
        </w:rPr>
        <w:t>编程、操作更简明</w:t>
      </w:r>
    </w:p>
    <w:p w:rsidR="002973B6" w:rsidRPr="00A05C8B" w:rsidRDefault="002973B6" w:rsidP="002973B6">
      <w:pPr>
        <w:pStyle w:val="Listenabsatz"/>
        <w:numPr>
          <w:ilvl w:val="0"/>
          <w:numId w:val="3"/>
        </w:numPr>
      </w:pPr>
      <w:r>
        <w:rPr>
          <w:rFonts w:hint="eastAsia"/>
        </w:rPr>
        <w:t>备件充足</w:t>
      </w:r>
    </w:p>
    <w:p w:rsidR="002973B6" w:rsidRPr="00A05C8B" w:rsidRDefault="002973B6" w:rsidP="002973B6">
      <w:pPr>
        <w:pStyle w:val="Listenabsatz"/>
        <w:numPr>
          <w:ilvl w:val="0"/>
          <w:numId w:val="3"/>
        </w:numPr>
      </w:pPr>
      <w:r>
        <w:rPr>
          <w:rFonts w:hint="eastAsia"/>
        </w:rPr>
        <w:t>设备表现更出色</w:t>
      </w:r>
    </w:p>
    <w:p w:rsidR="002973B6" w:rsidRPr="00A05C8B" w:rsidRDefault="002973B6" w:rsidP="002973B6">
      <w:pPr>
        <w:pStyle w:val="Listenabsatz"/>
        <w:numPr>
          <w:ilvl w:val="0"/>
          <w:numId w:val="3"/>
        </w:numPr>
      </w:pPr>
      <w:r>
        <w:rPr>
          <w:rFonts w:hint="eastAsia"/>
        </w:rPr>
        <w:t>效率更高，成本更低</w:t>
      </w:r>
    </w:p>
    <w:p w:rsidR="002973B6" w:rsidRDefault="002973B6" w:rsidP="002973B6">
      <w:pPr>
        <w:pStyle w:val="Listenabsatz"/>
        <w:numPr>
          <w:ilvl w:val="0"/>
          <w:numId w:val="3"/>
        </w:numPr>
      </w:pPr>
      <w:r>
        <w:rPr>
          <w:rFonts w:hint="eastAsia"/>
        </w:rPr>
        <w:t>员工培训</w:t>
      </w:r>
    </w:p>
    <w:p w:rsidR="00821B40" w:rsidRDefault="00821B40" w:rsidP="003A45D8">
      <w:pPr>
        <w:pStyle w:val="Kopfzeile"/>
        <w:tabs>
          <w:tab w:val="clear" w:pos="4536"/>
          <w:tab w:val="clear" w:pos="9072"/>
        </w:tabs>
        <w:spacing w:after="120" w:line="276" w:lineRule="auto"/>
        <w:rPr>
          <w:rFonts w:cs="Arial"/>
          <w:b/>
          <w:szCs w:val="21"/>
        </w:rPr>
      </w:pPr>
    </w:p>
    <w:p w:rsidR="00821B40" w:rsidRPr="003A45D8" w:rsidRDefault="00821B40" w:rsidP="00821B40">
      <w:pPr>
        <w:spacing w:after="0"/>
        <w:outlineLvl w:val="0"/>
        <w:rPr>
          <w:rFonts w:cs="Arial"/>
          <w:b/>
          <w:szCs w:val="21"/>
        </w:rPr>
      </w:pPr>
      <w:r>
        <w:rPr>
          <w:rFonts w:hint="eastAsia"/>
          <w:b/>
          <w:szCs w:val="21"/>
        </w:rPr>
        <w:t>克鲁斯</w:t>
      </w:r>
      <w:r>
        <w:rPr>
          <w:rFonts w:hint="eastAsia"/>
          <w:b/>
          <w:szCs w:val="21"/>
        </w:rPr>
        <w:t xml:space="preserve"> </w:t>
      </w:r>
      <w:r>
        <w:rPr>
          <w:rFonts w:hint="eastAsia"/>
          <w:b/>
          <w:szCs w:val="21"/>
        </w:rPr>
        <w:t>焊接技术：</w:t>
      </w:r>
      <w:r>
        <w:rPr>
          <w:rFonts w:hint="eastAsia"/>
          <w:b/>
          <w:szCs w:val="21"/>
        </w:rPr>
        <w:t xml:space="preserve"> </w:t>
      </w:r>
    </w:p>
    <w:p w:rsidR="00821B40" w:rsidRPr="003A45D8" w:rsidRDefault="00821B40" w:rsidP="00821B40">
      <w:pPr>
        <w:spacing w:after="0"/>
        <w:outlineLvl w:val="0"/>
        <w:rPr>
          <w:rFonts w:cs="Arial"/>
          <w:b/>
          <w:szCs w:val="21"/>
        </w:rPr>
      </w:pPr>
      <w:r>
        <w:rPr>
          <w:rFonts w:hint="eastAsia"/>
          <w:b/>
          <w:szCs w:val="21"/>
        </w:rPr>
        <w:t>机器人、焊接——双剑合璧</w:t>
      </w:r>
    </w:p>
    <w:p w:rsidR="00821B40" w:rsidRPr="003A45D8" w:rsidRDefault="00821B40" w:rsidP="00821B40">
      <w:pPr>
        <w:spacing w:after="0"/>
        <w:outlineLvl w:val="0"/>
        <w:rPr>
          <w:rFonts w:cs="Arial"/>
          <w:b/>
          <w:szCs w:val="21"/>
        </w:rPr>
      </w:pPr>
    </w:p>
    <w:p w:rsidR="00821B40" w:rsidRPr="001518BC" w:rsidRDefault="00821B40" w:rsidP="001518BC">
      <w:pPr>
        <w:ind w:firstLine="567"/>
      </w:pPr>
      <w:bookmarkStart w:id="0" w:name="_GoBack"/>
      <w:r>
        <w:rPr>
          <w:rFonts w:hint="eastAsia"/>
        </w:rPr>
        <w:t>自</w:t>
      </w:r>
      <w:r>
        <w:rPr>
          <w:rFonts w:hint="eastAsia"/>
        </w:rPr>
        <w:t>1919</w:t>
      </w:r>
      <w:r>
        <w:rPr>
          <w:rFonts w:hint="eastAsia"/>
        </w:rPr>
        <w:t>年以来，卡尔·克鲁斯焊接技术有限责任公司就跻身焊接技术领导企业之列。在全球范围内共拥有近</w:t>
      </w:r>
      <w:r>
        <w:rPr>
          <w:rFonts w:hint="eastAsia"/>
        </w:rPr>
        <w:t>750</w:t>
      </w:r>
      <w:r>
        <w:rPr>
          <w:rFonts w:hint="eastAsia"/>
        </w:rPr>
        <w:t>名员工，主要为建工机械、轨道交通、能源业、汽车制造业、农机行业等提供多样化的焊接及机器人解决方案。旗下子品牌</w:t>
      </w:r>
      <w:r>
        <w:rPr>
          <w:rFonts w:hint="eastAsia"/>
        </w:rPr>
        <w:t>QINEO</w:t>
      </w:r>
      <w:r>
        <w:rPr>
          <w:rFonts w:hint="eastAsia"/>
        </w:rPr>
        <w:t>为多种焊接工艺提供可靠的电源保障。另一子品牌</w:t>
      </w:r>
      <w:r>
        <w:rPr>
          <w:rFonts w:hint="eastAsia"/>
        </w:rPr>
        <w:t>QIROX</w:t>
      </w:r>
      <w:r>
        <w:rPr>
          <w:rFonts w:hint="eastAsia"/>
        </w:rPr>
        <w:t>专门根据顾客需求定制全自动的机器人解决方案，其中囊括了机器人本体、变位机及所有的配套设备。</w:t>
      </w:r>
      <w:r>
        <w:rPr>
          <w:rFonts w:hint="eastAsia"/>
        </w:rPr>
        <w:t xml:space="preserve"> </w:t>
      </w:r>
    </w:p>
    <w:bookmarkEnd w:id="0"/>
    <w:p w:rsidR="00821B40" w:rsidRDefault="00821B40" w:rsidP="003A45D8">
      <w:pPr>
        <w:pStyle w:val="Kopfzeile"/>
        <w:tabs>
          <w:tab w:val="clear" w:pos="4536"/>
          <w:tab w:val="clear" w:pos="9072"/>
        </w:tabs>
        <w:spacing w:after="120" w:line="276" w:lineRule="auto"/>
        <w:rPr>
          <w:rFonts w:cs="Arial"/>
          <w:b/>
          <w:szCs w:val="21"/>
        </w:rPr>
      </w:pPr>
    </w:p>
    <w:p w:rsidR="003A45D8" w:rsidRPr="003A45D8" w:rsidRDefault="003A45D8" w:rsidP="003A45D8">
      <w:pPr>
        <w:pStyle w:val="Kopfzeile"/>
        <w:tabs>
          <w:tab w:val="clear" w:pos="4536"/>
          <w:tab w:val="clear" w:pos="9072"/>
        </w:tabs>
        <w:spacing w:after="120" w:line="276" w:lineRule="auto"/>
        <w:rPr>
          <w:rFonts w:cs="Arial"/>
          <w:b/>
          <w:szCs w:val="21"/>
        </w:rPr>
      </w:pPr>
      <w:r>
        <w:rPr>
          <w:rFonts w:hint="eastAsia"/>
          <w:b/>
          <w:szCs w:val="21"/>
        </w:rPr>
        <w:t>媒体联系人：</w:t>
      </w:r>
    </w:p>
    <w:p w:rsidR="003A45D8" w:rsidRPr="003A45D8" w:rsidRDefault="003A45D8" w:rsidP="003A45D8">
      <w:pPr>
        <w:pStyle w:val="Kopfzeile"/>
        <w:tabs>
          <w:tab w:val="clear" w:pos="4536"/>
          <w:tab w:val="clear" w:pos="9072"/>
        </w:tabs>
        <w:spacing w:line="276" w:lineRule="auto"/>
        <w:rPr>
          <w:rFonts w:cs="Arial"/>
          <w:szCs w:val="21"/>
        </w:rPr>
      </w:pPr>
      <w:r>
        <w:rPr>
          <w:rFonts w:hint="eastAsia"/>
        </w:rPr>
        <w:t xml:space="preserve">Carl Cloos </w:t>
      </w:r>
      <w:proofErr w:type="spellStart"/>
      <w:r>
        <w:rPr>
          <w:rFonts w:hint="eastAsia"/>
        </w:rPr>
        <w:t>Schweisstechnik</w:t>
      </w:r>
      <w:proofErr w:type="spellEnd"/>
      <w:r>
        <w:rPr>
          <w:rFonts w:hint="eastAsia"/>
        </w:rPr>
        <w:t xml:space="preserve"> GmbH</w:t>
      </w:r>
    </w:p>
    <w:p w:rsidR="003A45D8" w:rsidRPr="003A45D8" w:rsidRDefault="003A45D8" w:rsidP="003A45D8">
      <w:pPr>
        <w:pStyle w:val="Kopfzeile"/>
        <w:tabs>
          <w:tab w:val="clear" w:pos="4536"/>
          <w:tab w:val="clear" w:pos="9072"/>
        </w:tabs>
        <w:spacing w:line="276" w:lineRule="auto"/>
        <w:rPr>
          <w:rFonts w:cs="Arial"/>
          <w:szCs w:val="21"/>
        </w:rPr>
      </w:pPr>
      <w:r>
        <w:rPr>
          <w:rFonts w:hint="eastAsia"/>
        </w:rPr>
        <w:t xml:space="preserve">Industriestraße 22-36 </w:t>
      </w:r>
    </w:p>
    <w:p w:rsidR="003A45D8" w:rsidRPr="003A45D8" w:rsidRDefault="003A45D8" w:rsidP="003A45D8">
      <w:pPr>
        <w:pStyle w:val="Kopfzeile"/>
        <w:tabs>
          <w:tab w:val="clear" w:pos="4536"/>
          <w:tab w:val="clear" w:pos="9072"/>
        </w:tabs>
        <w:spacing w:line="276" w:lineRule="auto"/>
        <w:rPr>
          <w:rFonts w:cs="Arial"/>
          <w:szCs w:val="21"/>
        </w:rPr>
      </w:pPr>
      <w:r>
        <w:rPr>
          <w:rFonts w:hint="eastAsia"/>
        </w:rPr>
        <w:t>35708 Haiger</w:t>
      </w:r>
    </w:p>
    <w:p w:rsidR="003A45D8" w:rsidRPr="003A45D8" w:rsidRDefault="003A45D8" w:rsidP="003A45D8">
      <w:pPr>
        <w:pStyle w:val="Kopfzeile"/>
        <w:tabs>
          <w:tab w:val="clear" w:pos="4536"/>
          <w:tab w:val="clear" w:pos="9072"/>
        </w:tabs>
        <w:spacing w:line="276" w:lineRule="auto"/>
        <w:rPr>
          <w:rFonts w:cs="Arial"/>
          <w:szCs w:val="21"/>
        </w:rPr>
      </w:pPr>
      <w:r>
        <w:rPr>
          <w:rFonts w:hint="eastAsia"/>
        </w:rPr>
        <w:t>GERMANY</w:t>
      </w:r>
    </w:p>
    <w:p w:rsidR="003A45D8" w:rsidRPr="003A45D8" w:rsidRDefault="003A45D8" w:rsidP="003A45D8">
      <w:pPr>
        <w:pStyle w:val="Kopfzeile"/>
        <w:tabs>
          <w:tab w:val="clear" w:pos="4536"/>
          <w:tab w:val="clear" w:pos="9072"/>
        </w:tabs>
        <w:spacing w:line="276" w:lineRule="auto"/>
        <w:rPr>
          <w:rFonts w:cs="Arial"/>
          <w:szCs w:val="21"/>
        </w:rPr>
      </w:pPr>
    </w:p>
    <w:p w:rsidR="003A45D8" w:rsidRPr="003A45D8" w:rsidRDefault="003A45D8" w:rsidP="003A45D8">
      <w:pPr>
        <w:pStyle w:val="Kopfzeile"/>
        <w:tabs>
          <w:tab w:val="clear" w:pos="4536"/>
          <w:tab w:val="clear" w:pos="9072"/>
        </w:tabs>
        <w:spacing w:line="276" w:lineRule="auto"/>
        <w:rPr>
          <w:rFonts w:cs="Arial"/>
          <w:szCs w:val="21"/>
        </w:rPr>
      </w:pPr>
      <w:r>
        <w:rPr>
          <w:rFonts w:hint="eastAsia"/>
        </w:rPr>
        <w:t xml:space="preserve">Stefanie </w:t>
      </w:r>
      <w:proofErr w:type="spellStart"/>
      <w:r>
        <w:rPr>
          <w:rFonts w:hint="eastAsia"/>
        </w:rPr>
        <w:t>Nuechtern-Baumhoff</w:t>
      </w:r>
      <w:proofErr w:type="spellEnd"/>
      <w:r>
        <w:rPr>
          <w:rFonts w:hint="eastAsia"/>
        </w:rPr>
        <w:t>女士</w:t>
      </w:r>
    </w:p>
    <w:p w:rsidR="003A45D8" w:rsidRPr="003A45D8" w:rsidRDefault="003A45D8" w:rsidP="003A45D8">
      <w:pPr>
        <w:pStyle w:val="Kopfzeile"/>
        <w:tabs>
          <w:tab w:val="clear" w:pos="4536"/>
          <w:tab w:val="clear" w:pos="9072"/>
        </w:tabs>
        <w:spacing w:line="276" w:lineRule="auto"/>
        <w:rPr>
          <w:rFonts w:cs="Arial"/>
          <w:szCs w:val="21"/>
        </w:rPr>
      </w:pPr>
      <w:r>
        <w:rPr>
          <w:rFonts w:hint="eastAsia"/>
        </w:rPr>
        <w:t>电话</w:t>
      </w:r>
      <w:r>
        <w:rPr>
          <w:rFonts w:hint="eastAsia"/>
        </w:rPr>
        <w:t xml:space="preserve"> +49 (0)2773 85-478</w:t>
      </w:r>
    </w:p>
    <w:p w:rsidR="003A45D8" w:rsidRPr="003A45D8" w:rsidRDefault="003A45D8" w:rsidP="003A45D8">
      <w:pPr>
        <w:rPr>
          <w:szCs w:val="21"/>
        </w:rPr>
      </w:pPr>
      <w:r>
        <w:rPr>
          <w:rFonts w:hint="eastAsia"/>
        </w:rPr>
        <w:t xml:space="preserve">E-Mail: stefanie.nuechtern@cloos.de </w:t>
      </w:r>
    </w:p>
    <w:p w:rsidR="003A45D8" w:rsidRPr="003A45D8" w:rsidRDefault="003A45D8" w:rsidP="003A45D8">
      <w:pPr>
        <w:rPr>
          <w:lang w:val="pt-BR"/>
        </w:rPr>
      </w:pPr>
    </w:p>
    <w:sectPr w:rsidR="003A45D8" w:rsidRPr="003A45D8" w:rsidSect="003A45D8">
      <w:headerReference w:type="default" r:id="rId11"/>
      <w:pgSz w:w="11906" w:h="16838"/>
      <w:pgMar w:top="1985" w:right="3119"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76225" w:rsidRDefault="00F76225" w:rsidP="003A45D8">
      <w:pPr>
        <w:spacing w:after="0" w:line="240" w:lineRule="auto"/>
      </w:pPr>
      <w:r>
        <w:separator/>
      </w:r>
    </w:p>
  </w:endnote>
  <w:endnote w:type="continuationSeparator" w:id="0">
    <w:p w:rsidR="00F76225" w:rsidRDefault="00F76225" w:rsidP="003A45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76225" w:rsidRDefault="00F76225" w:rsidP="003A45D8">
      <w:pPr>
        <w:spacing w:after="0" w:line="240" w:lineRule="auto"/>
      </w:pPr>
      <w:r>
        <w:separator/>
      </w:r>
    </w:p>
  </w:footnote>
  <w:footnote w:type="continuationSeparator" w:id="0">
    <w:p w:rsidR="00F76225" w:rsidRDefault="00F76225" w:rsidP="003A45D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A45D8" w:rsidRDefault="003A45D8">
    <w:pPr>
      <w:pStyle w:val="Kopfzeile"/>
    </w:pPr>
    <w:r>
      <w:rPr>
        <w:rFonts w:hint="eastAsia"/>
        <w:noProof/>
        <w:sz w:val="20"/>
        <w:szCs w:val="20"/>
      </w:rPr>
      <w:drawing>
        <wp:anchor distT="0" distB="0" distL="114300" distR="114300" simplePos="0" relativeHeight="251659264" behindDoc="0" locked="0" layoutInCell="1" allowOverlap="1" wp14:anchorId="5A7005AA" wp14:editId="16962400">
          <wp:simplePos x="0" y="0"/>
          <wp:positionH relativeFrom="page">
            <wp:align>right</wp:align>
          </wp:positionH>
          <wp:positionV relativeFrom="page">
            <wp:align>top</wp:align>
          </wp:positionV>
          <wp:extent cx="1716405" cy="1049020"/>
          <wp:effectExtent l="0" t="0" r="0" b="0"/>
          <wp:wrapNone/>
          <wp:docPr id="1" name="Grafik 1" descr="Briefbogen_S1_Fax_rechts_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iefbogen_S1_Fax_rechts_o"/>
                  <pic:cNvPicPr>
                    <a:picLocks noChangeAspect="1" noChangeArrowheads="1"/>
                  </pic:cNvPicPr>
                </pic:nvPicPr>
                <pic:blipFill>
                  <a:blip r:embed="rId1">
                    <a:extLst>
                      <a:ext uri="{28A0092B-C50C-407E-A947-70E740481C1C}">
                        <a14:useLocalDpi xmlns:a14="http://schemas.microsoft.com/office/drawing/2010/main" val="0"/>
                      </a:ext>
                    </a:extLst>
                  </a:blip>
                  <a:srcRect b="71478"/>
                  <a:stretch>
                    <a:fillRect/>
                  </a:stretch>
                </pic:blipFill>
                <pic:spPr bwMode="auto">
                  <a:xfrm>
                    <a:off x="0" y="0"/>
                    <a:ext cx="1716405" cy="104902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卡尔·克鲁斯焊接技术有限公司</w:t>
    </w:r>
    <w:r>
      <w:rPr>
        <w:rFonts w:hint="eastAsia"/>
      </w:rPr>
      <w:t xml:space="preserve"> </w:t>
    </w:r>
    <w:r>
      <w:rPr>
        <w:rFonts w:hint="eastAsia"/>
      </w:rPr>
      <w:t>–</w:t>
    </w:r>
    <w:r>
      <w:rPr>
        <w:rFonts w:hint="eastAsia"/>
      </w:rPr>
      <w:t xml:space="preserve"> </w:t>
    </w:r>
    <w:r>
      <w:rPr>
        <w:rFonts w:hint="eastAsia"/>
      </w:rPr>
      <w:t>塞夫华兰德公司改装工程</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55AF741E"/>
    <w:multiLevelType w:val="hybridMultilevel"/>
    <w:tmpl w:val="0B4A78C6"/>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68EE2FA1"/>
    <w:multiLevelType w:val="hybridMultilevel"/>
    <w:tmpl w:val="C892356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15:restartNumberingAfterBreak="0">
    <w:nsid w:val="722F392B"/>
    <w:multiLevelType w:val="hybridMultilevel"/>
    <w:tmpl w:val="D3A885E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33640"/>
    <w:rsid w:val="00047377"/>
    <w:rsid w:val="00072750"/>
    <w:rsid w:val="000C3F49"/>
    <w:rsid w:val="001163E3"/>
    <w:rsid w:val="00117318"/>
    <w:rsid w:val="001228BF"/>
    <w:rsid w:val="00133640"/>
    <w:rsid w:val="00133788"/>
    <w:rsid w:val="00133BF5"/>
    <w:rsid w:val="001518BC"/>
    <w:rsid w:val="001C6E63"/>
    <w:rsid w:val="002530FC"/>
    <w:rsid w:val="002973B6"/>
    <w:rsid w:val="002B41FE"/>
    <w:rsid w:val="002E4E35"/>
    <w:rsid w:val="00351CE3"/>
    <w:rsid w:val="00360006"/>
    <w:rsid w:val="003A45D8"/>
    <w:rsid w:val="003A745E"/>
    <w:rsid w:val="004174FF"/>
    <w:rsid w:val="004871D6"/>
    <w:rsid w:val="004E1DCE"/>
    <w:rsid w:val="004F2459"/>
    <w:rsid w:val="005C073F"/>
    <w:rsid w:val="005E4608"/>
    <w:rsid w:val="006706A5"/>
    <w:rsid w:val="00671E13"/>
    <w:rsid w:val="00681820"/>
    <w:rsid w:val="006E5708"/>
    <w:rsid w:val="00717B85"/>
    <w:rsid w:val="00821B40"/>
    <w:rsid w:val="00892E7E"/>
    <w:rsid w:val="008D5C8B"/>
    <w:rsid w:val="008E4116"/>
    <w:rsid w:val="009363C8"/>
    <w:rsid w:val="0099399D"/>
    <w:rsid w:val="009C16B8"/>
    <w:rsid w:val="009C3909"/>
    <w:rsid w:val="009E6A2F"/>
    <w:rsid w:val="00A05C8B"/>
    <w:rsid w:val="00A138F6"/>
    <w:rsid w:val="00A71F18"/>
    <w:rsid w:val="00AB6B24"/>
    <w:rsid w:val="00AD387C"/>
    <w:rsid w:val="00B146B3"/>
    <w:rsid w:val="00B51756"/>
    <w:rsid w:val="00B57FA0"/>
    <w:rsid w:val="00B64169"/>
    <w:rsid w:val="00BB560E"/>
    <w:rsid w:val="00BD115B"/>
    <w:rsid w:val="00C31E31"/>
    <w:rsid w:val="00C53044"/>
    <w:rsid w:val="00C902F4"/>
    <w:rsid w:val="00CE0F0C"/>
    <w:rsid w:val="00CF2D12"/>
    <w:rsid w:val="00D01F14"/>
    <w:rsid w:val="00D56E1F"/>
    <w:rsid w:val="00D67F39"/>
    <w:rsid w:val="00DA54CC"/>
    <w:rsid w:val="00DB2F2C"/>
    <w:rsid w:val="00DC12AF"/>
    <w:rsid w:val="00DF287A"/>
    <w:rsid w:val="00E45BFD"/>
    <w:rsid w:val="00F01CD5"/>
    <w:rsid w:val="00F17D5B"/>
    <w:rsid w:val="00F23CC3"/>
    <w:rsid w:val="00F36201"/>
    <w:rsid w:val="00F76225"/>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A1D89C7-3A90-4A32-9A63-D88EDED5D6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de-DE"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671E13"/>
    <w:pPr>
      <w:spacing w:after="120" w:line="276" w:lineRule="auto"/>
    </w:pPr>
    <w:rPr>
      <w:rFonts w:ascii="Verdana" w:eastAsia="SimSun" w:hAnsi="Verdana"/>
      <w:sz w:val="21"/>
    </w:rPr>
  </w:style>
  <w:style w:type="paragraph" w:styleId="berschrift1">
    <w:name w:val="heading 1"/>
    <w:basedOn w:val="Standard"/>
    <w:next w:val="Standard"/>
    <w:link w:val="berschrift1Zchn"/>
    <w:uiPriority w:val="9"/>
    <w:qFormat/>
    <w:rsid w:val="00671E13"/>
    <w:pPr>
      <w:keepNext/>
      <w:keepLines/>
      <w:spacing w:after="200"/>
      <w:outlineLvl w:val="0"/>
    </w:pPr>
    <w:rPr>
      <w:rFonts w:eastAsiaTheme="majorEastAsia" w:cstheme="majorBidi"/>
      <w:b/>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71E13"/>
    <w:rPr>
      <w:rFonts w:ascii="Verdana" w:eastAsiaTheme="majorEastAsia" w:hAnsi="Verdana" w:cstheme="majorBidi"/>
      <w:b/>
      <w:sz w:val="21"/>
      <w:szCs w:val="32"/>
    </w:rPr>
  </w:style>
  <w:style w:type="paragraph" w:styleId="Titel">
    <w:name w:val="Title"/>
    <w:basedOn w:val="Standard"/>
    <w:next w:val="Standard"/>
    <w:link w:val="TitelZchn"/>
    <w:uiPriority w:val="10"/>
    <w:qFormat/>
    <w:rsid w:val="00671E13"/>
    <w:pPr>
      <w:spacing w:after="240"/>
      <w:contextualSpacing/>
    </w:pPr>
    <w:rPr>
      <w:rFonts w:eastAsiaTheme="majorEastAsia" w:cstheme="majorBidi"/>
      <w:b/>
      <w:spacing w:val="-10"/>
      <w:kern w:val="28"/>
      <w:sz w:val="56"/>
      <w:szCs w:val="56"/>
    </w:rPr>
  </w:style>
  <w:style w:type="character" w:customStyle="1" w:styleId="TitelZchn">
    <w:name w:val="Titel Zchn"/>
    <w:basedOn w:val="Absatz-Standardschriftart"/>
    <w:link w:val="Titel"/>
    <w:uiPriority w:val="10"/>
    <w:rsid w:val="00671E13"/>
    <w:rPr>
      <w:rFonts w:ascii="Verdana" w:eastAsiaTheme="majorEastAsia" w:hAnsi="Verdana" w:cstheme="majorBidi"/>
      <w:b/>
      <w:spacing w:val="-10"/>
      <w:kern w:val="28"/>
      <w:sz w:val="56"/>
      <w:szCs w:val="56"/>
    </w:rPr>
  </w:style>
  <w:style w:type="paragraph" w:styleId="Untertitel">
    <w:name w:val="Subtitle"/>
    <w:basedOn w:val="Standard"/>
    <w:next w:val="Standard"/>
    <w:link w:val="UntertitelZchn"/>
    <w:uiPriority w:val="11"/>
    <w:qFormat/>
    <w:rsid w:val="00671E13"/>
    <w:pPr>
      <w:numPr>
        <w:ilvl w:val="1"/>
      </w:numPr>
      <w:spacing w:after="240"/>
    </w:pPr>
    <w:rPr>
      <w:rFonts w:eastAsiaTheme="minorEastAsia"/>
      <w:spacing w:val="15"/>
      <w:sz w:val="24"/>
    </w:rPr>
  </w:style>
  <w:style w:type="character" w:customStyle="1" w:styleId="UntertitelZchn">
    <w:name w:val="Untertitel Zchn"/>
    <w:basedOn w:val="Absatz-Standardschriftart"/>
    <w:link w:val="Untertitel"/>
    <w:uiPriority w:val="11"/>
    <w:rsid w:val="00671E13"/>
    <w:rPr>
      <w:rFonts w:ascii="Verdana" w:eastAsiaTheme="minorEastAsia" w:hAnsi="Verdana"/>
      <w:spacing w:val="15"/>
      <w:sz w:val="24"/>
    </w:rPr>
  </w:style>
  <w:style w:type="paragraph" w:customStyle="1" w:styleId="Kopfzeile-Text">
    <w:name w:val="Kopfzeile-Text"/>
    <w:basedOn w:val="Standard"/>
    <w:link w:val="Kopfzeile-TextZchn"/>
    <w:qFormat/>
    <w:rsid w:val="00671E13"/>
    <w:rPr>
      <w:rFonts w:eastAsiaTheme="majorEastAsia" w:cstheme="majorBidi"/>
      <w:spacing w:val="-10"/>
      <w:kern w:val="28"/>
      <w:sz w:val="20"/>
      <w:szCs w:val="56"/>
    </w:rPr>
  </w:style>
  <w:style w:type="character" w:customStyle="1" w:styleId="Kopfzeile-TextZchn">
    <w:name w:val="Kopfzeile-Text Zchn"/>
    <w:basedOn w:val="TitelZchn"/>
    <w:link w:val="Kopfzeile-Text"/>
    <w:rsid w:val="00671E13"/>
    <w:rPr>
      <w:rFonts w:ascii="Verdana" w:eastAsiaTheme="majorEastAsia" w:hAnsi="Verdana" w:cstheme="majorBidi"/>
      <w:b w:val="0"/>
      <w:spacing w:val="-10"/>
      <w:kern w:val="28"/>
      <w:sz w:val="20"/>
      <w:szCs w:val="56"/>
    </w:rPr>
  </w:style>
  <w:style w:type="paragraph" w:styleId="Listenabsatz">
    <w:name w:val="List Paragraph"/>
    <w:basedOn w:val="Standard"/>
    <w:uiPriority w:val="34"/>
    <w:qFormat/>
    <w:rsid w:val="005E4608"/>
    <w:pPr>
      <w:ind w:left="720"/>
      <w:contextualSpacing/>
    </w:pPr>
  </w:style>
  <w:style w:type="paragraph" w:styleId="Kopfzeile">
    <w:name w:val="header"/>
    <w:basedOn w:val="Standard"/>
    <w:link w:val="KopfzeileZchn"/>
    <w:uiPriority w:val="99"/>
    <w:unhideWhenUsed/>
    <w:rsid w:val="003A45D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A45D8"/>
    <w:rPr>
      <w:rFonts w:ascii="Verdana" w:eastAsia="SimSun" w:hAnsi="Verdana"/>
      <w:sz w:val="21"/>
    </w:rPr>
  </w:style>
  <w:style w:type="paragraph" w:styleId="Fuzeile">
    <w:name w:val="footer"/>
    <w:basedOn w:val="Standard"/>
    <w:link w:val="FuzeileZchn"/>
    <w:uiPriority w:val="99"/>
    <w:unhideWhenUsed/>
    <w:rsid w:val="003A45D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A45D8"/>
    <w:rPr>
      <w:rFonts w:ascii="Verdana" w:eastAsia="SimSun" w:hAnsi="Verdana"/>
      <w:sz w:val="21"/>
    </w:rPr>
  </w:style>
  <w:style w:type="paragraph" w:styleId="Sprechblasentext">
    <w:name w:val="Balloon Text"/>
    <w:basedOn w:val="Standard"/>
    <w:link w:val="SprechblasentextZchn"/>
    <w:uiPriority w:val="99"/>
    <w:semiHidden/>
    <w:unhideWhenUsed/>
    <w:rsid w:val="009C16B8"/>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C16B8"/>
    <w:rPr>
      <w:rFonts w:ascii="Segoe UI" w:eastAsia="SimSun"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2214946">
      <w:bodyDiv w:val="1"/>
      <w:marLeft w:val="0"/>
      <w:marRight w:val="0"/>
      <w:marTop w:val="0"/>
      <w:marBottom w:val="0"/>
      <w:divBdr>
        <w:top w:val="none" w:sz="0" w:space="0" w:color="auto"/>
        <w:left w:val="none" w:sz="0" w:space="0" w:color="auto"/>
        <w:bottom w:val="none" w:sz="0" w:space="0" w:color="auto"/>
        <w:right w:val="none" w:sz="0" w:space="0" w:color="auto"/>
      </w:divBdr>
      <w:divsChild>
        <w:div w:id="583147833">
          <w:marLeft w:val="0"/>
          <w:marRight w:val="0"/>
          <w:marTop w:val="0"/>
          <w:marBottom w:val="0"/>
          <w:divBdr>
            <w:top w:val="single" w:sz="6" w:space="0" w:color="FFFFFF"/>
            <w:left w:val="none" w:sz="0" w:space="0" w:color="auto"/>
            <w:bottom w:val="none" w:sz="0" w:space="0" w:color="auto"/>
            <w:right w:val="none" w:sz="0" w:space="0" w:color="auto"/>
          </w:divBdr>
          <w:divsChild>
            <w:div w:id="520555338">
              <w:marLeft w:val="0"/>
              <w:marRight w:val="0"/>
              <w:marTop w:val="0"/>
              <w:marBottom w:val="0"/>
              <w:divBdr>
                <w:top w:val="none" w:sz="0" w:space="0" w:color="auto"/>
                <w:left w:val="none" w:sz="0" w:space="0" w:color="auto"/>
                <w:bottom w:val="none" w:sz="0" w:space="0" w:color="auto"/>
                <w:right w:val="none" w:sz="0" w:space="0" w:color="auto"/>
              </w:divBdr>
              <w:divsChild>
                <w:div w:id="168717267">
                  <w:marLeft w:val="0"/>
                  <w:marRight w:val="0"/>
                  <w:marTop w:val="0"/>
                  <w:marBottom w:val="0"/>
                  <w:divBdr>
                    <w:top w:val="none" w:sz="0" w:space="0" w:color="auto"/>
                    <w:left w:val="none" w:sz="0" w:space="0" w:color="auto"/>
                    <w:bottom w:val="none" w:sz="0" w:space="0" w:color="auto"/>
                    <w:right w:val="none" w:sz="0" w:space="0" w:color="auto"/>
                  </w:divBdr>
                  <w:divsChild>
                    <w:div w:id="1828092640">
                      <w:marLeft w:val="0"/>
                      <w:marRight w:val="0"/>
                      <w:marTop w:val="0"/>
                      <w:marBottom w:val="0"/>
                      <w:divBdr>
                        <w:top w:val="none" w:sz="0" w:space="0" w:color="auto"/>
                        <w:left w:val="none" w:sz="0" w:space="0" w:color="auto"/>
                        <w:bottom w:val="none" w:sz="0" w:space="0" w:color="auto"/>
                        <w:right w:val="none" w:sz="0" w:space="0" w:color="auto"/>
                      </w:divBdr>
                    </w:div>
                    <w:div w:id="62337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8965527">
      <w:bodyDiv w:val="1"/>
      <w:marLeft w:val="0"/>
      <w:marRight w:val="0"/>
      <w:marTop w:val="0"/>
      <w:marBottom w:val="0"/>
      <w:divBdr>
        <w:top w:val="none" w:sz="0" w:space="0" w:color="auto"/>
        <w:left w:val="none" w:sz="0" w:space="0" w:color="auto"/>
        <w:bottom w:val="none" w:sz="0" w:space="0" w:color="auto"/>
        <w:right w:val="none" w:sz="0" w:space="0" w:color="auto"/>
      </w:divBdr>
      <w:divsChild>
        <w:div w:id="2113091185">
          <w:marLeft w:val="0"/>
          <w:marRight w:val="0"/>
          <w:marTop w:val="0"/>
          <w:marBottom w:val="0"/>
          <w:divBdr>
            <w:top w:val="none" w:sz="0" w:space="0" w:color="auto"/>
            <w:left w:val="none" w:sz="0" w:space="0" w:color="auto"/>
            <w:bottom w:val="none" w:sz="0" w:space="0" w:color="auto"/>
            <w:right w:val="none" w:sz="0" w:space="0" w:color="auto"/>
          </w:divBdr>
          <w:divsChild>
            <w:div w:id="984898473">
              <w:marLeft w:val="0"/>
              <w:marRight w:val="0"/>
              <w:marTop w:val="0"/>
              <w:marBottom w:val="0"/>
              <w:divBdr>
                <w:top w:val="none" w:sz="0" w:space="0" w:color="auto"/>
                <w:left w:val="none" w:sz="0" w:space="0" w:color="auto"/>
                <w:bottom w:val="none" w:sz="0" w:space="0" w:color="auto"/>
                <w:right w:val="none" w:sz="0" w:space="0" w:color="auto"/>
              </w:divBdr>
              <w:divsChild>
                <w:div w:id="551506671">
                  <w:marLeft w:val="0"/>
                  <w:marRight w:val="0"/>
                  <w:marTop w:val="0"/>
                  <w:marBottom w:val="0"/>
                  <w:divBdr>
                    <w:top w:val="none" w:sz="0" w:space="0" w:color="auto"/>
                    <w:left w:val="none" w:sz="0" w:space="0" w:color="auto"/>
                    <w:bottom w:val="none" w:sz="0" w:space="0" w:color="auto"/>
                    <w:right w:val="none" w:sz="0" w:space="0" w:color="auto"/>
                  </w:divBdr>
                  <w:divsChild>
                    <w:div w:id="820465477">
                      <w:marLeft w:val="0"/>
                      <w:marRight w:val="0"/>
                      <w:marTop w:val="0"/>
                      <w:marBottom w:val="0"/>
                      <w:divBdr>
                        <w:top w:val="none" w:sz="0" w:space="0" w:color="auto"/>
                        <w:left w:val="none" w:sz="0" w:space="0" w:color="auto"/>
                        <w:bottom w:val="none" w:sz="0" w:space="0" w:color="auto"/>
                        <w:right w:val="none" w:sz="0" w:space="0" w:color="auto"/>
                      </w:divBdr>
                      <w:divsChild>
                        <w:div w:id="1758474271">
                          <w:marLeft w:val="0"/>
                          <w:marRight w:val="0"/>
                          <w:marTop w:val="0"/>
                          <w:marBottom w:val="0"/>
                          <w:divBdr>
                            <w:top w:val="none" w:sz="0" w:space="0" w:color="auto"/>
                            <w:left w:val="none" w:sz="0" w:space="0" w:color="auto"/>
                            <w:bottom w:val="none" w:sz="0" w:space="0" w:color="auto"/>
                            <w:right w:val="none" w:sz="0" w:space="0" w:color="auto"/>
                          </w:divBdr>
                          <w:divsChild>
                            <w:div w:id="567963288">
                              <w:marLeft w:val="0"/>
                              <w:marRight w:val="0"/>
                              <w:marTop w:val="0"/>
                              <w:marBottom w:val="0"/>
                              <w:divBdr>
                                <w:top w:val="none" w:sz="0" w:space="0" w:color="auto"/>
                                <w:left w:val="none" w:sz="0" w:space="0" w:color="auto"/>
                                <w:bottom w:val="none" w:sz="0" w:space="0" w:color="auto"/>
                                <w:right w:val="none" w:sz="0" w:space="0" w:color="auto"/>
                              </w:divBdr>
                              <w:divsChild>
                                <w:div w:id="1615021485">
                                  <w:marLeft w:val="0"/>
                                  <w:marRight w:val="0"/>
                                  <w:marTop w:val="0"/>
                                  <w:marBottom w:val="0"/>
                                  <w:divBdr>
                                    <w:top w:val="none" w:sz="0" w:space="0" w:color="auto"/>
                                    <w:left w:val="none" w:sz="0" w:space="0" w:color="auto"/>
                                    <w:bottom w:val="none" w:sz="0" w:space="0" w:color="auto"/>
                                    <w:right w:val="none" w:sz="0" w:space="0" w:color="auto"/>
                                  </w:divBdr>
                                  <w:divsChild>
                                    <w:div w:id="1379206984">
                                      <w:marLeft w:val="0"/>
                                      <w:marRight w:val="0"/>
                                      <w:marTop w:val="0"/>
                                      <w:marBottom w:val="0"/>
                                      <w:divBdr>
                                        <w:top w:val="none" w:sz="0" w:space="0" w:color="auto"/>
                                        <w:left w:val="none" w:sz="0" w:space="0" w:color="auto"/>
                                        <w:bottom w:val="none" w:sz="0" w:space="0" w:color="auto"/>
                                        <w:right w:val="none" w:sz="0" w:space="0" w:color="auto"/>
                                      </w:divBdr>
                                      <w:divsChild>
                                        <w:div w:id="2127384140">
                                          <w:marLeft w:val="0"/>
                                          <w:marRight w:val="0"/>
                                          <w:marTop w:val="0"/>
                                          <w:marBottom w:val="0"/>
                                          <w:divBdr>
                                            <w:top w:val="none" w:sz="0" w:space="0" w:color="auto"/>
                                            <w:left w:val="none" w:sz="0" w:space="0" w:color="auto"/>
                                            <w:bottom w:val="none" w:sz="0" w:space="0" w:color="auto"/>
                                            <w:right w:val="none" w:sz="0" w:space="0" w:color="auto"/>
                                          </w:divBdr>
                                          <w:divsChild>
                                            <w:div w:id="762261791">
                                              <w:marLeft w:val="0"/>
                                              <w:marRight w:val="0"/>
                                              <w:marTop w:val="0"/>
                                              <w:marBottom w:val="0"/>
                                              <w:divBdr>
                                                <w:top w:val="none" w:sz="0" w:space="0" w:color="auto"/>
                                                <w:left w:val="none" w:sz="0" w:space="0" w:color="auto"/>
                                                <w:bottom w:val="none" w:sz="0" w:space="0" w:color="auto"/>
                                                <w:right w:val="none" w:sz="0" w:space="0" w:color="auto"/>
                                              </w:divBdr>
                                              <w:divsChild>
                                                <w:div w:id="1624077852">
                                                  <w:marLeft w:val="0"/>
                                                  <w:marRight w:val="0"/>
                                                  <w:marTop w:val="0"/>
                                                  <w:marBottom w:val="0"/>
                                                  <w:divBdr>
                                                    <w:top w:val="none" w:sz="0" w:space="0" w:color="auto"/>
                                                    <w:left w:val="none" w:sz="0" w:space="0" w:color="auto"/>
                                                    <w:bottom w:val="none" w:sz="0" w:space="0" w:color="auto"/>
                                                    <w:right w:val="none" w:sz="0" w:space="0" w:color="auto"/>
                                                  </w:divBdr>
                                                  <w:divsChild>
                                                    <w:div w:id="1641106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65381708">
      <w:bodyDiv w:val="1"/>
      <w:marLeft w:val="0"/>
      <w:marRight w:val="0"/>
      <w:marTop w:val="0"/>
      <w:marBottom w:val="0"/>
      <w:divBdr>
        <w:top w:val="none" w:sz="0" w:space="0" w:color="auto"/>
        <w:left w:val="none" w:sz="0" w:space="0" w:color="auto"/>
        <w:bottom w:val="none" w:sz="0" w:space="0" w:color="auto"/>
        <w:right w:val="none" w:sz="0" w:space="0" w:color="auto"/>
      </w:divBdr>
      <w:divsChild>
        <w:div w:id="844439829">
          <w:marLeft w:val="547"/>
          <w:marRight w:val="0"/>
          <w:marTop w:val="72"/>
          <w:marBottom w:val="0"/>
          <w:divBdr>
            <w:top w:val="none" w:sz="0" w:space="0" w:color="auto"/>
            <w:left w:val="none" w:sz="0" w:space="0" w:color="auto"/>
            <w:bottom w:val="none" w:sz="0" w:space="0" w:color="auto"/>
            <w:right w:val="none" w:sz="0" w:space="0" w:color="auto"/>
          </w:divBdr>
        </w:div>
        <w:div w:id="1151367107">
          <w:marLeft w:val="1166"/>
          <w:marRight w:val="0"/>
          <w:marTop w:val="72"/>
          <w:marBottom w:val="0"/>
          <w:divBdr>
            <w:top w:val="none" w:sz="0" w:space="0" w:color="auto"/>
            <w:left w:val="none" w:sz="0" w:space="0" w:color="auto"/>
            <w:bottom w:val="none" w:sz="0" w:space="0" w:color="auto"/>
            <w:right w:val="none" w:sz="0" w:space="0" w:color="auto"/>
          </w:divBdr>
        </w:div>
        <w:div w:id="1351712308">
          <w:marLeft w:val="1166"/>
          <w:marRight w:val="0"/>
          <w:marTop w:val="72"/>
          <w:marBottom w:val="0"/>
          <w:divBdr>
            <w:top w:val="none" w:sz="0" w:space="0" w:color="auto"/>
            <w:left w:val="none" w:sz="0" w:space="0" w:color="auto"/>
            <w:bottom w:val="none" w:sz="0" w:space="0" w:color="auto"/>
            <w:right w:val="none" w:sz="0" w:space="0" w:color="auto"/>
          </w:divBdr>
        </w:div>
        <w:div w:id="90859338">
          <w:marLeft w:val="1166"/>
          <w:marRight w:val="0"/>
          <w:marTop w:val="72"/>
          <w:marBottom w:val="0"/>
          <w:divBdr>
            <w:top w:val="none" w:sz="0" w:space="0" w:color="auto"/>
            <w:left w:val="none" w:sz="0" w:space="0" w:color="auto"/>
            <w:bottom w:val="none" w:sz="0" w:space="0" w:color="auto"/>
            <w:right w:val="none" w:sz="0" w:space="0" w:color="auto"/>
          </w:divBdr>
        </w:div>
        <w:div w:id="1549995126">
          <w:marLeft w:val="1166"/>
          <w:marRight w:val="0"/>
          <w:marTop w:val="72"/>
          <w:marBottom w:val="0"/>
          <w:divBdr>
            <w:top w:val="none" w:sz="0" w:space="0" w:color="auto"/>
            <w:left w:val="none" w:sz="0" w:space="0" w:color="auto"/>
            <w:bottom w:val="none" w:sz="0" w:space="0" w:color="auto"/>
            <w:right w:val="none" w:sz="0" w:space="0" w:color="auto"/>
          </w:divBdr>
        </w:div>
        <w:div w:id="1299724875">
          <w:marLeft w:val="547"/>
          <w:marRight w:val="0"/>
          <w:marTop w:val="72"/>
          <w:marBottom w:val="0"/>
          <w:divBdr>
            <w:top w:val="none" w:sz="0" w:space="0" w:color="auto"/>
            <w:left w:val="none" w:sz="0" w:space="0" w:color="auto"/>
            <w:bottom w:val="none" w:sz="0" w:space="0" w:color="auto"/>
            <w:right w:val="none" w:sz="0" w:space="0" w:color="auto"/>
          </w:divBdr>
        </w:div>
        <w:div w:id="1090737855">
          <w:marLeft w:val="547"/>
          <w:marRight w:val="0"/>
          <w:marTop w:val="72"/>
          <w:marBottom w:val="0"/>
          <w:divBdr>
            <w:top w:val="none" w:sz="0" w:space="0" w:color="auto"/>
            <w:left w:val="none" w:sz="0" w:space="0" w:color="auto"/>
            <w:bottom w:val="none" w:sz="0" w:space="0" w:color="auto"/>
            <w:right w:val="none" w:sz="0" w:space="0" w:color="auto"/>
          </w:divBdr>
        </w:div>
        <w:div w:id="1425881655">
          <w:marLeft w:val="547"/>
          <w:marRight w:val="0"/>
          <w:marTop w:val="72"/>
          <w:marBottom w:val="0"/>
          <w:divBdr>
            <w:top w:val="none" w:sz="0" w:space="0" w:color="auto"/>
            <w:left w:val="none" w:sz="0" w:space="0" w:color="auto"/>
            <w:bottom w:val="none" w:sz="0" w:space="0" w:color="auto"/>
            <w:right w:val="none" w:sz="0" w:space="0" w:color="auto"/>
          </w:divBdr>
        </w:div>
        <w:div w:id="553539030">
          <w:marLeft w:val="547"/>
          <w:marRight w:val="0"/>
          <w:marTop w:val="72"/>
          <w:marBottom w:val="0"/>
          <w:divBdr>
            <w:top w:val="none" w:sz="0" w:space="0" w:color="auto"/>
            <w:left w:val="none" w:sz="0" w:space="0" w:color="auto"/>
            <w:bottom w:val="none" w:sz="0" w:space="0" w:color="auto"/>
            <w:right w:val="none" w:sz="0" w:space="0" w:color="auto"/>
          </w:divBdr>
        </w:div>
      </w:divsChild>
    </w:div>
    <w:div w:id="1038430576">
      <w:bodyDiv w:val="1"/>
      <w:marLeft w:val="0"/>
      <w:marRight w:val="0"/>
      <w:marTop w:val="0"/>
      <w:marBottom w:val="0"/>
      <w:divBdr>
        <w:top w:val="none" w:sz="0" w:space="0" w:color="auto"/>
        <w:left w:val="none" w:sz="0" w:space="0" w:color="auto"/>
        <w:bottom w:val="none" w:sz="0" w:space="0" w:color="auto"/>
        <w:right w:val="none" w:sz="0" w:space="0" w:color="auto"/>
      </w:divBdr>
    </w:div>
    <w:div w:id="1448348927">
      <w:bodyDiv w:val="1"/>
      <w:marLeft w:val="0"/>
      <w:marRight w:val="0"/>
      <w:marTop w:val="0"/>
      <w:marBottom w:val="0"/>
      <w:divBdr>
        <w:top w:val="none" w:sz="0" w:space="0" w:color="auto"/>
        <w:left w:val="none" w:sz="0" w:space="0" w:color="auto"/>
        <w:bottom w:val="none" w:sz="0" w:space="0" w:color="auto"/>
        <w:right w:val="none" w:sz="0" w:space="0" w:color="auto"/>
      </w:divBdr>
      <w:divsChild>
        <w:div w:id="2102673597">
          <w:marLeft w:val="446"/>
          <w:marRight w:val="0"/>
          <w:marTop w:val="86"/>
          <w:marBottom w:val="0"/>
          <w:divBdr>
            <w:top w:val="none" w:sz="0" w:space="0" w:color="auto"/>
            <w:left w:val="none" w:sz="0" w:space="0" w:color="auto"/>
            <w:bottom w:val="none" w:sz="0" w:space="0" w:color="auto"/>
            <w:right w:val="none" w:sz="0" w:space="0" w:color="auto"/>
          </w:divBdr>
        </w:div>
        <w:div w:id="1886017302">
          <w:marLeft w:val="446"/>
          <w:marRight w:val="0"/>
          <w:marTop w:val="86"/>
          <w:marBottom w:val="0"/>
          <w:divBdr>
            <w:top w:val="none" w:sz="0" w:space="0" w:color="auto"/>
            <w:left w:val="none" w:sz="0" w:space="0" w:color="auto"/>
            <w:bottom w:val="none" w:sz="0" w:space="0" w:color="auto"/>
            <w:right w:val="none" w:sz="0" w:space="0" w:color="auto"/>
          </w:divBdr>
        </w:div>
        <w:div w:id="10300050">
          <w:marLeft w:val="446"/>
          <w:marRight w:val="0"/>
          <w:marTop w:val="86"/>
          <w:marBottom w:val="0"/>
          <w:divBdr>
            <w:top w:val="none" w:sz="0" w:space="0" w:color="auto"/>
            <w:left w:val="none" w:sz="0" w:space="0" w:color="auto"/>
            <w:bottom w:val="none" w:sz="0" w:space="0" w:color="auto"/>
            <w:right w:val="none" w:sz="0" w:space="0" w:color="auto"/>
          </w:divBdr>
        </w:div>
        <w:div w:id="302394067">
          <w:marLeft w:val="446"/>
          <w:marRight w:val="0"/>
          <w:marTop w:val="86"/>
          <w:marBottom w:val="0"/>
          <w:divBdr>
            <w:top w:val="none" w:sz="0" w:space="0" w:color="auto"/>
            <w:left w:val="none" w:sz="0" w:space="0" w:color="auto"/>
            <w:bottom w:val="none" w:sz="0" w:space="0" w:color="auto"/>
            <w:right w:val="none" w:sz="0" w:space="0" w:color="auto"/>
          </w:divBdr>
        </w:div>
        <w:div w:id="1562061181">
          <w:marLeft w:val="446"/>
          <w:marRight w:val="0"/>
          <w:marTop w:val="86"/>
          <w:marBottom w:val="0"/>
          <w:divBdr>
            <w:top w:val="none" w:sz="0" w:space="0" w:color="auto"/>
            <w:left w:val="none" w:sz="0" w:space="0" w:color="auto"/>
            <w:bottom w:val="none" w:sz="0" w:space="0" w:color="auto"/>
            <w:right w:val="none" w:sz="0" w:space="0" w:color="auto"/>
          </w:divBdr>
        </w:div>
        <w:div w:id="1876191215">
          <w:marLeft w:val="446"/>
          <w:marRight w:val="0"/>
          <w:marTop w:val="86"/>
          <w:marBottom w:val="0"/>
          <w:divBdr>
            <w:top w:val="none" w:sz="0" w:space="0" w:color="auto"/>
            <w:left w:val="none" w:sz="0" w:space="0" w:color="auto"/>
            <w:bottom w:val="none" w:sz="0" w:space="0" w:color="auto"/>
            <w:right w:val="none" w:sz="0" w:space="0" w:color="auto"/>
          </w:divBdr>
        </w:div>
      </w:divsChild>
    </w:div>
    <w:div w:id="1720544700">
      <w:bodyDiv w:val="1"/>
      <w:marLeft w:val="0"/>
      <w:marRight w:val="0"/>
      <w:marTop w:val="0"/>
      <w:marBottom w:val="0"/>
      <w:divBdr>
        <w:top w:val="none" w:sz="0" w:space="0" w:color="auto"/>
        <w:left w:val="none" w:sz="0" w:space="0" w:color="auto"/>
        <w:bottom w:val="none" w:sz="0" w:space="0" w:color="auto"/>
        <w:right w:val="none" w:sz="0" w:space="0" w:color="auto"/>
      </w:divBdr>
    </w:div>
    <w:div w:id="19198263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283</Words>
  <Characters>1789</Characters>
  <Application>Microsoft Office Word</Application>
  <DocSecurity>0</DocSecurity>
  <Lines>14</Lines>
  <Paragraphs>4</Paragraphs>
  <ScaleCrop>false</ScaleCrop>
  <HeadingPairs>
    <vt:vector size="2" baseType="variant">
      <vt:variant>
        <vt:lpstr>Titel</vt:lpstr>
      </vt:variant>
      <vt:variant>
        <vt:i4>1</vt:i4>
      </vt:variant>
    </vt:vector>
  </HeadingPairs>
  <TitlesOfParts>
    <vt:vector size="1" baseType="lpstr">
      <vt:lpstr/>
    </vt:vector>
  </TitlesOfParts>
  <Company>Cloos Schweisstechnik</Company>
  <LinksUpToDate>false</LinksUpToDate>
  <CharactersWithSpaces>2068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Nüchtern, Stefanie</dc:creator>
  <cp:keywords/>
  <dc:description/>
  <cp:lastModifiedBy>Yuan, Di</cp:lastModifiedBy>
  <cp:revision>39</cp:revision>
  <cp:lastPrinted>2017-07-17T11:13:00Z</cp:lastPrinted>
  <dcterms:created xsi:type="dcterms:W3CDTF">2017-06-12T09:34:00Z</dcterms:created>
  <dcterms:modified xsi:type="dcterms:W3CDTF">2017-08-17T06:33:00Z</dcterms:modified>
</cp:coreProperties>
</file>