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BA5" w:rsidRPr="00D02BA5" w:rsidRDefault="00D02BA5" w:rsidP="006B1DE0">
      <w:pPr>
        <w:rPr>
          <w:sz w:val="22"/>
          <w:u w:val="single"/>
        </w:rPr>
      </w:pPr>
      <w:r>
        <w:rPr>
          <w:rFonts w:hint="eastAsia"/>
          <w:sz w:val="22"/>
          <w:u w:val="single"/>
        </w:rPr>
        <w:t>新一代机器人“</w:t>
      </w:r>
      <w:r>
        <w:rPr>
          <w:rFonts w:hint="eastAsia"/>
          <w:sz w:val="22"/>
          <w:u w:val="single"/>
        </w:rPr>
        <w:t>QIROX QRC-290</w:t>
      </w:r>
      <w:r>
        <w:rPr>
          <w:rFonts w:hint="eastAsia"/>
          <w:sz w:val="22"/>
          <w:u w:val="single"/>
        </w:rPr>
        <w:t>”、升级版电源“</w:t>
      </w:r>
      <w:r>
        <w:rPr>
          <w:rFonts w:hint="eastAsia"/>
          <w:sz w:val="22"/>
          <w:u w:val="single"/>
        </w:rPr>
        <w:t xml:space="preserve">QINEO QinTron </w:t>
      </w:r>
      <w:proofErr w:type="spellStart"/>
      <w:r>
        <w:rPr>
          <w:rFonts w:hint="eastAsia"/>
          <w:sz w:val="22"/>
          <w:u w:val="single"/>
        </w:rPr>
        <w:t>Robo</w:t>
      </w:r>
      <w:proofErr w:type="spellEnd"/>
      <w:r>
        <w:rPr>
          <w:rFonts w:hint="eastAsia"/>
          <w:sz w:val="22"/>
          <w:u w:val="single"/>
        </w:rPr>
        <w:t>”</w:t>
      </w:r>
    </w:p>
    <w:p w:rsidR="00D02BA5" w:rsidRPr="00D02BA5" w:rsidRDefault="00F57CBA" w:rsidP="006B1DE0">
      <w:pPr>
        <w:rPr>
          <w:b/>
          <w:sz w:val="44"/>
          <w:szCs w:val="44"/>
        </w:rPr>
      </w:pPr>
      <w:r>
        <w:rPr>
          <w:rFonts w:hint="eastAsia"/>
          <w:b/>
          <w:sz w:val="44"/>
          <w:szCs w:val="44"/>
        </w:rPr>
        <w:t>自动焊接高性能入门级产品隆重上市</w:t>
      </w:r>
      <w:r>
        <w:rPr>
          <w:rFonts w:hint="eastAsia"/>
          <w:b/>
          <w:sz w:val="44"/>
          <w:szCs w:val="44"/>
        </w:rPr>
        <w:t xml:space="preserve"> </w:t>
      </w:r>
    </w:p>
    <w:p w:rsidR="00F57CBA" w:rsidRPr="00F57CBA" w:rsidRDefault="00D02BA5" w:rsidP="006B1DE0">
      <w:pPr>
        <w:rPr>
          <w:sz w:val="22"/>
        </w:rPr>
      </w:pPr>
      <w:r>
        <w:rPr>
          <w:rFonts w:hint="eastAsia"/>
          <w:sz w:val="22"/>
        </w:rPr>
        <w:t>【海格尔】</w:t>
      </w:r>
      <w:r>
        <w:rPr>
          <w:rFonts w:hint="eastAsia"/>
          <w:sz w:val="22"/>
        </w:rPr>
        <w:t>17</w:t>
      </w:r>
      <w:r>
        <w:rPr>
          <w:rFonts w:hint="eastAsia"/>
          <w:sz w:val="22"/>
        </w:rPr>
        <w:t>年</w:t>
      </w:r>
      <w:r>
        <w:rPr>
          <w:rFonts w:hint="eastAsia"/>
          <w:sz w:val="22"/>
        </w:rPr>
        <w:t>9</w:t>
      </w:r>
      <w:r>
        <w:rPr>
          <w:rFonts w:hint="eastAsia"/>
          <w:sz w:val="22"/>
        </w:rPr>
        <w:t>月</w:t>
      </w:r>
      <w:r>
        <w:rPr>
          <w:rFonts w:hint="eastAsia"/>
          <w:sz w:val="22"/>
        </w:rPr>
        <w:t>25-29</w:t>
      </w:r>
      <w:r>
        <w:rPr>
          <w:rFonts w:hint="eastAsia"/>
          <w:sz w:val="22"/>
        </w:rPr>
        <w:t>日举行的德国埃森焊接与切割展览会上克鲁斯公司将进行多种新品的全球首发式：其中包括新款机器人</w:t>
      </w:r>
      <w:r>
        <w:rPr>
          <w:rFonts w:hint="eastAsia"/>
          <w:sz w:val="22"/>
        </w:rPr>
        <w:t>QIROX QRC-290</w:t>
      </w:r>
      <w:r>
        <w:rPr>
          <w:rFonts w:hint="eastAsia"/>
          <w:sz w:val="22"/>
        </w:rPr>
        <w:t>和升级版焊接电源</w:t>
      </w:r>
      <w:r>
        <w:rPr>
          <w:rFonts w:hint="eastAsia"/>
          <w:sz w:val="22"/>
        </w:rPr>
        <w:t xml:space="preserve">QINEO QinTron </w:t>
      </w:r>
      <w:proofErr w:type="spellStart"/>
      <w:r>
        <w:rPr>
          <w:rFonts w:hint="eastAsia"/>
          <w:sz w:val="22"/>
        </w:rPr>
        <w:t>Robo</w:t>
      </w:r>
      <w:proofErr w:type="spellEnd"/>
      <w:r>
        <w:rPr>
          <w:rFonts w:hint="eastAsia"/>
          <w:sz w:val="22"/>
        </w:rPr>
        <w:t>。两者结合用户既能享受来自克鲁斯的顶级焊接技术，同时还能</w:t>
      </w:r>
      <w:bookmarkStart w:id="0" w:name="_GoBack"/>
      <w:bookmarkEnd w:id="0"/>
      <w:r>
        <w:rPr>
          <w:rFonts w:hint="eastAsia"/>
          <w:sz w:val="22"/>
        </w:rPr>
        <w:t>获得入门级产品的价格。</w:t>
      </w:r>
      <w:r>
        <w:rPr>
          <w:rFonts w:hint="eastAsia"/>
          <w:sz w:val="22"/>
        </w:rPr>
        <w:t xml:space="preserve"> </w:t>
      </w:r>
    </w:p>
    <w:p w:rsidR="008440BE" w:rsidRDefault="006348B2" w:rsidP="006B1DE0">
      <w:pPr>
        <w:rPr>
          <w:szCs w:val="21"/>
        </w:rPr>
      </w:pPr>
      <w:r>
        <w:rPr>
          <w:rFonts w:hint="eastAsia"/>
        </w:rPr>
        <w:t>QRC-290</w:t>
      </w:r>
      <w:r>
        <w:rPr>
          <w:rFonts w:hint="eastAsia"/>
        </w:rPr>
        <w:t>机器人为六轴关节型机器人，既可选择直立式也可采用倒挂式安装。机器人采用经典型实心手腕，最大可负荷的</w:t>
      </w:r>
      <w:r>
        <w:rPr>
          <w:rFonts w:hint="eastAsia"/>
        </w:rPr>
        <w:t>4kg</w:t>
      </w:r>
      <w:r>
        <w:rPr>
          <w:rFonts w:hint="eastAsia"/>
        </w:rPr>
        <w:t>的</w:t>
      </w:r>
      <w:r>
        <w:rPr>
          <w:rFonts w:hint="eastAsia"/>
        </w:rPr>
        <w:t>MIG/MAG</w:t>
      </w:r>
      <w:r>
        <w:rPr>
          <w:rFonts w:hint="eastAsia"/>
        </w:rPr>
        <w:t>焊枪。</w:t>
      </w:r>
      <w:r>
        <w:rPr>
          <w:rFonts w:hint="eastAsia"/>
        </w:rPr>
        <w:t xml:space="preserve"> </w:t>
      </w:r>
    </w:p>
    <w:p w:rsidR="008440BE" w:rsidRDefault="008440BE" w:rsidP="008440BE">
      <w:pPr>
        <w:rPr>
          <w:szCs w:val="21"/>
        </w:rPr>
      </w:pPr>
      <w:r>
        <w:rPr>
          <w:rFonts w:hint="eastAsia"/>
        </w:rPr>
        <w:t>此外，广受好评的焊接电源</w:t>
      </w:r>
      <w:r>
        <w:rPr>
          <w:rFonts w:hint="eastAsia"/>
        </w:rPr>
        <w:t>QINEO QinTron</w:t>
      </w:r>
      <w:r>
        <w:rPr>
          <w:rFonts w:hint="eastAsia"/>
        </w:rPr>
        <w:t>在原有的基础上进行了升级——现有的“</w:t>
      </w:r>
      <w:proofErr w:type="spellStart"/>
      <w:r>
        <w:rPr>
          <w:rFonts w:hint="eastAsia"/>
        </w:rPr>
        <w:t>Robo</w:t>
      </w:r>
      <w:proofErr w:type="spellEnd"/>
      <w:r>
        <w:rPr>
          <w:rFonts w:hint="eastAsia"/>
        </w:rPr>
        <w:t>”版可满足入门级自动化应用的所有需求，且性价比极高。甄选高品质部件，机身坚固耐用，用户受益无穷。得益于模块式的设计，用户可根据自己需求选择需要的功率等级：</w:t>
      </w:r>
      <w:r>
        <w:rPr>
          <w:rFonts w:hint="eastAsia"/>
        </w:rPr>
        <w:t>400A</w:t>
      </w:r>
      <w:r>
        <w:rPr>
          <w:rFonts w:hint="eastAsia"/>
        </w:rPr>
        <w:t>、</w:t>
      </w:r>
      <w:r>
        <w:rPr>
          <w:rFonts w:hint="eastAsia"/>
        </w:rPr>
        <w:t>500A</w:t>
      </w:r>
      <w:r>
        <w:rPr>
          <w:rFonts w:hint="eastAsia"/>
        </w:rPr>
        <w:t>、</w:t>
      </w:r>
      <w:r>
        <w:rPr>
          <w:rFonts w:hint="eastAsia"/>
        </w:rPr>
        <w:t>600A</w:t>
      </w:r>
      <w:r>
        <w:rPr>
          <w:rFonts w:hint="eastAsia"/>
        </w:rPr>
        <w:t>，甚至日后可通过软件从低功率升级到高功率，搭配灵活方便。</w:t>
      </w:r>
      <w:r>
        <w:rPr>
          <w:rFonts w:hint="eastAsia"/>
        </w:rPr>
        <w:t xml:space="preserve">  </w:t>
      </w:r>
    </w:p>
    <w:p w:rsidR="008440BE" w:rsidRPr="008440BE" w:rsidRDefault="008440BE" w:rsidP="008440BE">
      <w:pPr>
        <w:rPr>
          <w:szCs w:val="21"/>
        </w:rPr>
      </w:pPr>
      <w:r>
        <w:rPr>
          <w:rFonts w:hint="eastAsia"/>
        </w:rPr>
        <w:t>此外，克鲁斯在展会上还推出了专为“</w:t>
      </w:r>
      <w:r>
        <w:rPr>
          <w:rFonts w:hint="eastAsia"/>
        </w:rPr>
        <w:t>QRC-290</w:t>
      </w:r>
      <w:r>
        <w:rPr>
          <w:rFonts w:hint="eastAsia"/>
        </w:rPr>
        <w:t>”和“</w:t>
      </w:r>
      <w:r>
        <w:rPr>
          <w:rFonts w:hint="eastAsia"/>
        </w:rPr>
        <w:t xml:space="preserve">QINEO QinTron </w:t>
      </w:r>
      <w:proofErr w:type="spellStart"/>
      <w:r>
        <w:rPr>
          <w:rFonts w:hint="eastAsia"/>
        </w:rPr>
        <w:t>Robo</w:t>
      </w:r>
      <w:proofErr w:type="spellEnd"/>
      <w:r>
        <w:rPr>
          <w:rFonts w:hint="eastAsia"/>
        </w:rPr>
        <w:t>”研发的新型机器人控制柜“</w:t>
      </w:r>
      <w:r>
        <w:rPr>
          <w:rFonts w:hint="eastAsia"/>
        </w:rPr>
        <w:t>QC 2 Micro</w:t>
      </w:r>
      <w:r>
        <w:rPr>
          <w:rFonts w:hint="eastAsia"/>
        </w:rPr>
        <w:t>”，机身小巧，性能强大。</w:t>
      </w:r>
    </w:p>
    <w:p w:rsidR="00E47268" w:rsidRDefault="00E47268">
      <w:pPr>
        <w:rPr>
          <w:b/>
        </w:rPr>
      </w:pPr>
    </w:p>
    <w:p w:rsidR="008440BE" w:rsidRDefault="00F20FC9">
      <w:pPr>
        <w:rPr>
          <w:b/>
        </w:rPr>
      </w:pPr>
      <w:r>
        <w:rPr>
          <w:rFonts w:hint="eastAsia"/>
          <w:b/>
          <w:noProof/>
        </w:rPr>
        <w:drawing>
          <wp:inline distT="0" distB="0" distL="0" distR="0">
            <wp:extent cx="2186941" cy="2133600"/>
            <wp:effectExtent l="0" t="0" r="3810" b="0"/>
            <wp:docPr id="3" name="Grafik 3" descr="L:\VM_M\Kommunikation\30-QIROX\Qirox-Schweissroboter\QRC290\QRC 290_Is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VM_M\Kommunikation\30-QIROX\Qirox-Schweissroboter\QRC290\QRC 290_Iso-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7015" cy="2143428"/>
                    </a:xfrm>
                    <a:prstGeom prst="rect">
                      <a:avLst/>
                    </a:prstGeom>
                    <a:noFill/>
                    <a:ln>
                      <a:noFill/>
                    </a:ln>
                  </pic:spPr>
                </pic:pic>
              </a:graphicData>
            </a:graphic>
          </wp:inline>
        </w:drawing>
      </w:r>
    </w:p>
    <w:p w:rsidR="008440BE" w:rsidRDefault="008440BE">
      <w:r>
        <w:rPr>
          <w:rFonts w:hint="eastAsia"/>
          <w:b/>
        </w:rPr>
        <w:t>图</w:t>
      </w:r>
      <w:r>
        <w:rPr>
          <w:rFonts w:hint="eastAsia"/>
          <w:b/>
        </w:rPr>
        <w:t>1</w:t>
      </w:r>
      <w:r>
        <w:rPr>
          <w:rFonts w:hint="eastAsia"/>
          <w:b/>
        </w:rPr>
        <w:t>：</w:t>
      </w:r>
      <w:r>
        <w:rPr>
          <w:rFonts w:hint="eastAsia"/>
        </w:rPr>
        <w:t>克鲁斯的</w:t>
      </w:r>
      <w:r>
        <w:rPr>
          <w:rFonts w:hint="eastAsia"/>
        </w:rPr>
        <w:t>QRC-290</w:t>
      </w:r>
      <w:r>
        <w:rPr>
          <w:rFonts w:hint="eastAsia"/>
        </w:rPr>
        <w:t>机器人为六轴关节型机器人，既可选择直立式也可采用倒挂式安装。</w:t>
      </w:r>
      <w:r>
        <w:rPr>
          <w:rFonts w:hint="eastAsia"/>
        </w:rPr>
        <w:t xml:space="preserve"> </w:t>
      </w:r>
    </w:p>
    <w:p w:rsidR="009E2F19" w:rsidRDefault="009E2F19"/>
    <w:p w:rsidR="005A757E" w:rsidRDefault="005A757E">
      <w:pPr>
        <w:rPr>
          <w:b/>
        </w:rPr>
      </w:pPr>
      <w:r>
        <w:rPr>
          <w:rFonts w:hint="eastAsia"/>
          <w:b/>
          <w:noProof/>
        </w:rPr>
        <w:lastRenderedPageBreak/>
        <w:drawing>
          <wp:inline distT="0" distB="0" distL="0" distR="0">
            <wp:extent cx="2521767" cy="2438400"/>
            <wp:effectExtent l="0" t="0" r="0" b="0"/>
            <wp:docPr id="2" name="Grafik 2" descr="C:\Users\nuechtern\Desktop\QinTron_Bilder\QN_MIGMAGWelding_PowerSource_Qineo_Pulse_solo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uechtern\Desktop\QinTron_Bilder\QN_MIGMAGWelding_PowerSource_Qineo_Pulse_solo_Image_pri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5453" t="53176" r="20513" b="5058"/>
                    <a:stretch/>
                  </pic:blipFill>
                  <pic:spPr bwMode="auto">
                    <a:xfrm>
                      <a:off x="0" y="0"/>
                      <a:ext cx="2527705" cy="2444142"/>
                    </a:xfrm>
                    <a:prstGeom prst="rect">
                      <a:avLst/>
                    </a:prstGeom>
                    <a:noFill/>
                    <a:ln>
                      <a:noFill/>
                    </a:ln>
                    <a:extLst>
                      <a:ext uri="{53640926-AAD7-44D8-BBD7-CCE9431645EC}">
                        <a14:shadowObscured xmlns:a14="http://schemas.microsoft.com/office/drawing/2010/main"/>
                      </a:ext>
                    </a:extLst>
                  </pic:spPr>
                </pic:pic>
              </a:graphicData>
            </a:graphic>
          </wp:inline>
        </w:drawing>
      </w:r>
    </w:p>
    <w:p w:rsidR="009E2F19" w:rsidRDefault="009E2F19">
      <w:pPr>
        <w:rPr>
          <w:b/>
        </w:rPr>
      </w:pPr>
      <w:r>
        <w:rPr>
          <w:rFonts w:hint="eastAsia"/>
          <w:b/>
        </w:rPr>
        <w:t>图</w:t>
      </w:r>
      <w:r>
        <w:rPr>
          <w:rFonts w:hint="eastAsia"/>
          <w:b/>
        </w:rPr>
        <w:t>2</w:t>
      </w:r>
      <w:r>
        <w:rPr>
          <w:rFonts w:hint="eastAsia"/>
          <w:b/>
        </w:rPr>
        <w:t>：</w:t>
      </w:r>
      <w:r>
        <w:rPr>
          <w:rFonts w:hint="eastAsia"/>
        </w:rPr>
        <w:t>QINEO QinTron</w:t>
      </w:r>
      <w:r>
        <w:rPr>
          <w:rFonts w:hint="eastAsia"/>
        </w:rPr>
        <w:t>的模块式设计为客户保障了应用的最大灵活性。</w:t>
      </w:r>
      <w:r>
        <w:rPr>
          <w:rFonts w:hint="eastAsia"/>
        </w:rPr>
        <w:t xml:space="preserve"> </w:t>
      </w:r>
    </w:p>
    <w:p w:rsidR="008440BE" w:rsidRPr="00B063CB" w:rsidRDefault="008440BE">
      <w:pPr>
        <w:rPr>
          <w:b/>
        </w:rPr>
      </w:pPr>
    </w:p>
    <w:p w:rsidR="00B063CB" w:rsidRDefault="00B063CB" w:rsidP="00B063CB"/>
    <w:p w:rsidR="006B1DE0" w:rsidRPr="00326B7E" w:rsidRDefault="006B1DE0" w:rsidP="006B1DE0">
      <w:pPr>
        <w:rPr>
          <w:b/>
          <w:szCs w:val="21"/>
        </w:rPr>
      </w:pPr>
      <w:r>
        <w:rPr>
          <w:rFonts w:hint="eastAsia"/>
          <w:b/>
          <w:szCs w:val="21"/>
        </w:rPr>
        <w:t>克鲁斯</w:t>
      </w:r>
      <w:r>
        <w:rPr>
          <w:rFonts w:hint="eastAsia"/>
          <w:b/>
          <w:szCs w:val="21"/>
        </w:rPr>
        <w:t xml:space="preserve"> </w:t>
      </w:r>
      <w:r>
        <w:rPr>
          <w:rFonts w:hint="eastAsia"/>
          <w:b/>
          <w:szCs w:val="21"/>
        </w:rPr>
        <w:t>焊接技术：</w:t>
      </w:r>
      <w:r>
        <w:rPr>
          <w:rFonts w:hint="eastAsia"/>
          <w:b/>
          <w:szCs w:val="21"/>
        </w:rPr>
        <w:t xml:space="preserve"> </w:t>
      </w:r>
      <w:r>
        <w:rPr>
          <w:rFonts w:hint="eastAsia"/>
          <w:b/>
          <w:szCs w:val="21"/>
        </w:rPr>
        <w:br/>
      </w:r>
      <w:r>
        <w:rPr>
          <w:rFonts w:hint="eastAsia"/>
          <w:b/>
          <w:szCs w:val="21"/>
        </w:rPr>
        <w:t>机器人、焊接技术——双剑合璧</w:t>
      </w:r>
    </w:p>
    <w:p w:rsidR="006B1DE0" w:rsidRPr="00326B7E" w:rsidRDefault="006B1DE0" w:rsidP="006B1DE0">
      <w:pPr>
        <w:rPr>
          <w:szCs w:val="21"/>
        </w:rPr>
      </w:pPr>
      <w:r>
        <w:rPr>
          <w:rFonts w:hint="eastAsia"/>
        </w:rPr>
        <w:t>自</w:t>
      </w:r>
      <w:r>
        <w:rPr>
          <w:rFonts w:hint="eastAsia"/>
        </w:rPr>
        <w:t>1919</w:t>
      </w:r>
      <w:r>
        <w:rPr>
          <w:rFonts w:hint="eastAsia"/>
        </w:rPr>
        <w:t>年成立以来，卡尔·克鲁斯焊接技术有限责任公司就屹立于焊接行业的顶峰。在全球范围内共拥有近</w:t>
      </w:r>
      <w:r>
        <w:rPr>
          <w:rFonts w:hint="eastAsia"/>
        </w:rPr>
        <w:t>750</w:t>
      </w:r>
      <w:r>
        <w:rPr>
          <w:rFonts w:hint="eastAsia"/>
        </w:rPr>
        <w:t>名员工，主要为建工机械、轨道交通、能源业、汽车制造业、农机行业等提供多样化的焊接及机器人解决方案。旗下子品牌</w:t>
      </w:r>
      <w:r>
        <w:rPr>
          <w:rFonts w:hint="eastAsia"/>
        </w:rPr>
        <w:t>QINEO</w:t>
      </w:r>
      <w:r>
        <w:rPr>
          <w:rFonts w:hint="eastAsia"/>
        </w:rPr>
        <w:t>为多种焊接工艺提供可靠的电源保障。</w:t>
      </w:r>
      <w:r w:rsidR="009A6964">
        <w:rPr>
          <w:rFonts w:hint="eastAsia"/>
        </w:rPr>
        <w:t>CLOOS</w:t>
      </w:r>
      <w:r>
        <w:rPr>
          <w:rFonts w:hint="eastAsia"/>
        </w:rPr>
        <w:t>凭借</w:t>
      </w:r>
      <w:r>
        <w:rPr>
          <w:rFonts w:hint="eastAsia"/>
        </w:rPr>
        <w:t xml:space="preserve">QIROX </w:t>
      </w:r>
      <w:r>
        <w:rPr>
          <w:rFonts w:hint="eastAsia"/>
        </w:rPr>
        <w:t>机器人、定位器和设备研发并生产出客户特定的自动化焊机。</w:t>
      </w:r>
      <w:r>
        <w:rPr>
          <w:rFonts w:hint="eastAsia"/>
        </w:rPr>
        <w:t xml:space="preserve"> </w:t>
      </w:r>
    </w:p>
    <w:p w:rsidR="006B1DE0" w:rsidRPr="00326B7E" w:rsidRDefault="006B1DE0" w:rsidP="006B1DE0">
      <w:pPr>
        <w:rPr>
          <w:b/>
          <w:szCs w:val="21"/>
        </w:rPr>
      </w:pPr>
    </w:p>
    <w:p w:rsidR="006B1DE0" w:rsidRPr="00326B7E" w:rsidRDefault="006B1DE0" w:rsidP="006B1DE0">
      <w:pPr>
        <w:rPr>
          <w:b/>
          <w:szCs w:val="21"/>
        </w:rPr>
      </w:pPr>
      <w:r>
        <w:rPr>
          <w:rFonts w:hint="eastAsia"/>
          <w:b/>
          <w:szCs w:val="21"/>
        </w:rPr>
        <w:t>媒体联系人：</w:t>
      </w:r>
    </w:p>
    <w:p w:rsidR="006B1DE0" w:rsidRPr="00326B7E" w:rsidRDefault="006B1DE0" w:rsidP="006B1DE0">
      <w:pPr>
        <w:rPr>
          <w:szCs w:val="21"/>
        </w:rPr>
      </w:pPr>
      <w:r>
        <w:rPr>
          <w:rFonts w:hint="eastAsia"/>
        </w:rPr>
        <w:t>Carl Cloos Schweißtechnik GmbH</w:t>
      </w:r>
      <w:r>
        <w:rPr>
          <w:rFonts w:hint="eastAsia"/>
        </w:rPr>
        <w:br/>
        <w:t>Carl-Cloos-</w:t>
      </w:r>
      <w:proofErr w:type="spellStart"/>
      <w:r>
        <w:rPr>
          <w:rFonts w:hint="eastAsia"/>
        </w:rPr>
        <w:t>Strasse</w:t>
      </w:r>
      <w:proofErr w:type="spellEnd"/>
      <w:r>
        <w:rPr>
          <w:rFonts w:hint="eastAsia"/>
        </w:rPr>
        <w:t xml:space="preserve"> 1</w:t>
      </w:r>
      <w:r>
        <w:rPr>
          <w:rFonts w:hint="eastAsia"/>
        </w:rPr>
        <w:br/>
        <w:t>35708 Haiger</w:t>
      </w:r>
      <w:r>
        <w:rPr>
          <w:rFonts w:hint="eastAsia"/>
        </w:rPr>
        <w:br/>
        <w:t>Germany</w:t>
      </w:r>
    </w:p>
    <w:p w:rsidR="006B1DE0" w:rsidRPr="00326B7E" w:rsidRDefault="006B1DE0" w:rsidP="006B1DE0">
      <w:pPr>
        <w:rPr>
          <w:szCs w:val="21"/>
        </w:rPr>
      </w:pPr>
      <w:r>
        <w:rPr>
          <w:rFonts w:hint="eastAsia"/>
        </w:rPr>
        <w:t>Stefanie N</w:t>
      </w:r>
      <w:r w:rsidRPr="009A6964">
        <w:t>ü</w:t>
      </w:r>
      <w:proofErr w:type="spellStart"/>
      <w:r>
        <w:rPr>
          <w:rFonts w:hint="eastAsia"/>
        </w:rPr>
        <w:t>chtern-Baumhoff</w:t>
      </w:r>
      <w:proofErr w:type="spellEnd"/>
      <w:r>
        <w:rPr>
          <w:rFonts w:hint="eastAsia"/>
        </w:rPr>
        <w:t>女士</w:t>
      </w:r>
      <w:r>
        <w:rPr>
          <w:rFonts w:hint="eastAsia"/>
        </w:rPr>
        <w:br/>
      </w:r>
      <w:r>
        <w:rPr>
          <w:rFonts w:hint="eastAsia"/>
        </w:rPr>
        <w:t>电话：</w:t>
      </w:r>
      <w:r>
        <w:rPr>
          <w:rFonts w:hint="eastAsia"/>
        </w:rPr>
        <w:t>+49 (0)2773 85-478</w:t>
      </w:r>
      <w:r>
        <w:rPr>
          <w:rFonts w:hint="eastAsia"/>
        </w:rPr>
        <w:br/>
      </w:r>
      <w:r>
        <w:rPr>
          <w:rFonts w:hint="eastAsia"/>
        </w:rPr>
        <w:t>邮箱：</w:t>
      </w:r>
      <w:r>
        <w:rPr>
          <w:rFonts w:hint="eastAsia"/>
        </w:rPr>
        <w:t>stefanie.nuechtern@cloos.de</w:t>
      </w:r>
    </w:p>
    <w:p w:rsidR="006B1DE0" w:rsidRDefault="006B1DE0"/>
    <w:sectPr w:rsidR="006B1DE0" w:rsidSect="006B1DE0">
      <w:headerReference w:type="default" r:id="rId8"/>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D87" w:rsidRDefault="005A4D87" w:rsidP="006B1DE0">
      <w:pPr>
        <w:spacing w:after="0" w:line="240" w:lineRule="auto"/>
      </w:pPr>
      <w:r>
        <w:separator/>
      </w:r>
    </w:p>
  </w:endnote>
  <w:endnote w:type="continuationSeparator" w:id="0">
    <w:p w:rsidR="005A4D87" w:rsidRDefault="005A4D87" w:rsidP="006B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D87" w:rsidRDefault="005A4D87" w:rsidP="006B1DE0">
      <w:pPr>
        <w:spacing w:after="0" w:line="240" w:lineRule="auto"/>
      </w:pPr>
      <w:r>
        <w:separator/>
      </w:r>
    </w:p>
  </w:footnote>
  <w:footnote w:type="continuationSeparator" w:id="0">
    <w:p w:rsidR="005A4D87" w:rsidRDefault="005A4D87" w:rsidP="006B1D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E0" w:rsidRPr="002A3332" w:rsidRDefault="006B1DE0">
    <w:pPr>
      <w:pStyle w:val="Kopfzeile"/>
      <w:rPr>
        <w:sz w:val="16"/>
        <w:szCs w:val="16"/>
      </w:rPr>
    </w:pPr>
    <w:r>
      <w:rPr>
        <w:rFonts w:hint="eastAsia"/>
        <w:noProof/>
        <w:sz w:val="16"/>
        <w:szCs w:val="16"/>
      </w:rPr>
      <w:drawing>
        <wp:anchor distT="0" distB="0" distL="114300" distR="114300" simplePos="0" relativeHeight="251659264" behindDoc="0" locked="0" layoutInCell="1" allowOverlap="1" wp14:anchorId="79629E40" wp14:editId="575DE639">
          <wp:simplePos x="0" y="0"/>
          <wp:positionH relativeFrom="page">
            <wp:posOffset>5796915</wp:posOffset>
          </wp:positionH>
          <wp:positionV relativeFrom="page">
            <wp:posOffset>30480</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卡尔·克鲁斯焊接技术有限公司</w:t>
    </w:r>
    <w:r>
      <w:rPr>
        <w:rFonts w:hint="eastAsia"/>
      </w:rPr>
      <w:t xml:space="preserve"> </w:t>
    </w:r>
    <w:r>
      <w:rPr>
        <w:rFonts w:hint="eastAsia"/>
      </w:rPr>
      <w:t>–</w:t>
    </w:r>
    <w:r>
      <w:rPr>
        <w:rFonts w:hint="eastAsia"/>
      </w:rPr>
      <w:t xml:space="preserve"> </w:t>
    </w:r>
    <w:r>
      <w:rPr>
        <w:rFonts w:hint="eastAsia"/>
      </w:rPr>
      <w:t>新品发布“</w:t>
    </w:r>
    <w:r>
      <w:rPr>
        <w:rFonts w:hint="eastAsia"/>
      </w:rPr>
      <w:t>QRC-290</w:t>
    </w:r>
    <w:r>
      <w:rPr>
        <w:rFonts w:hint="eastAsia"/>
      </w:rPr>
      <w:t>”“</w:t>
    </w:r>
    <w:r>
      <w:rPr>
        <w:rFonts w:hint="eastAsia"/>
      </w:rPr>
      <w:t xml:space="preserve">QINEO QinTron </w:t>
    </w:r>
    <w:proofErr w:type="spellStart"/>
    <w:r>
      <w:rPr>
        <w:rFonts w:hint="eastAsia"/>
      </w:rPr>
      <w:t>Robo</w:t>
    </w:r>
    <w:proofErr w:type="spellEnd"/>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E0"/>
    <w:rsid w:val="002A3332"/>
    <w:rsid w:val="004E3951"/>
    <w:rsid w:val="005911DD"/>
    <w:rsid w:val="0059609D"/>
    <w:rsid w:val="005A4D87"/>
    <w:rsid w:val="005A757E"/>
    <w:rsid w:val="005E4EC9"/>
    <w:rsid w:val="006348B2"/>
    <w:rsid w:val="0064173C"/>
    <w:rsid w:val="0064284C"/>
    <w:rsid w:val="00671E13"/>
    <w:rsid w:val="00681820"/>
    <w:rsid w:val="006B1DE0"/>
    <w:rsid w:val="007000BC"/>
    <w:rsid w:val="00733D5E"/>
    <w:rsid w:val="008440BE"/>
    <w:rsid w:val="009502EC"/>
    <w:rsid w:val="009A6964"/>
    <w:rsid w:val="009E2F19"/>
    <w:rsid w:val="00A138F6"/>
    <w:rsid w:val="00A44083"/>
    <w:rsid w:val="00B063CB"/>
    <w:rsid w:val="00D02BA5"/>
    <w:rsid w:val="00E47268"/>
    <w:rsid w:val="00F20FC9"/>
    <w:rsid w:val="00F57CBA"/>
    <w:rsid w:val="00FA1C0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C22FF-7F5E-4864-8602-DB04D79C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B1DE0"/>
    <w:pPr>
      <w:spacing w:after="120" w:line="276" w:lineRule="auto"/>
    </w:pPr>
    <w:rPr>
      <w:rFonts w:ascii="Verdana" w:eastAsia="SimSun"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6B1D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1DE0"/>
    <w:rPr>
      <w:rFonts w:ascii="Verdana" w:eastAsia="SimSun" w:hAnsi="Verdana"/>
      <w:sz w:val="21"/>
    </w:rPr>
  </w:style>
  <w:style w:type="paragraph" w:styleId="Fuzeile">
    <w:name w:val="footer"/>
    <w:basedOn w:val="Standard"/>
    <w:link w:val="FuzeileZchn"/>
    <w:uiPriority w:val="99"/>
    <w:unhideWhenUsed/>
    <w:rsid w:val="006B1D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1DE0"/>
    <w:rPr>
      <w:rFonts w:ascii="Verdana" w:eastAsia="SimSun"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5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847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Yuan, Di</cp:lastModifiedBy>
  <cp:revision>21</cp:revision>
  <dcterms:created xsi:type="dcterms:W3CDTF">2017-08-22T10:53:00Z</dcterms:created>
  <dcterms:modified xsi:type="dcterms:W3CDTF">2018-01-17T11:21:00Z</dcterms:modified>
</cp:coreProperties>
</file>