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A88" w:rsidRPr="00891B6A" w:rsidRDefault="00D46CCE" w:rsidP="00072AD7">
      <w:pPr>
        <w:rPr>
          <w:sz w:val="28"/>
          <w:szCs w:val="26"/>
          <w:u w:val="single"/>
        </w:rPr>
      </w:pPr>
      <w:r>
        <w:rPr>
          <w:rFonts w:hint="eastAsia"/>
          <w:sz w:val="28"/>
          <w:szCs w:val="26"/>
          <w:u w:val="single"/>
        </w:rPr>
        <w:t>数据集中管理工具：克鲁斯智能网关</w:t>
      </w:r>
      <w:r>
        <w:rPr>
          <w:rFonts w:hint="eastAsia"/>
          <w:sz w:val="28"/>
          <w:szCs w:val="26"/>
          <w:u w:val="single"/>
        </w:rPr>
        <w:t>C-Gate</w:t>
      </w:r>
    </w:p>
    <w:p w:rsidR="00F05065" w:rsidRPr="00891B6A" w:rsidRDefault="00D46CCE" w:rsidP="00072AD7">
      <w:pPr>
        <w:rPr>
          <w:b/>
          <w:sz w:val="56"/>
          <w:szCs w:val="44"/>
        </w:rPr>
      </w:pPr>
      <w:r>
        <w:rPr>
          <w:rFonts w:hint="eastAsia"/>
          <w:b/>
          <w:sz w:val="56"/>
          <w:szCs w:val="44"/>
        </w:rPr>
        <w:t>“云焊接”——从自动走向智能！</w:t>
      </w:r>
      <w:r>
        <w:rPr>
          <w:rFonts w:hint="eastAsia"/>
          <w:b/>
          <w:sz w:val="56"/>
          <w:szCs w:val="44"/>
        </w:rPr>
        <w:t xml:space="preserve"> </w:t>
      </w:r>
    </w:p>
    <w:p w:rsidR="00D46CCE" w:rsidRPr="00595F41" w:rsidRDefault="00AA6808" w:rsidP="00072AD7">
      <w:pPr>
        <w:rPr>
          <w:rFonts w:cs="Arial"/>
          <w:sz w:val="24"/>
          <w:szCs w:val="24"/>
        </w:rPr>
      </w:pPr>
      <w:r>
        <w:rPr>
          <w:rFonts w:hint="eastAsia"/>
          <w:sz w:val="24"/>
          <w:szCs w:val="24"/>
        </w:rPr>
        <w:t>【海格尔】卡尔·克鲁斯焊接技术有限责任公司全新推出智能网关</w:t>
      </w:r>
      <w:r>
        <w:rPr>
          <w:rFonts w:hint="eastAsia"/>
          <w:sz w:val="24"/>
          <w:szCs w:val="24"/>
        </w:rPr>
        <w:t>C-Gate</w:t>
      </w:r>
      <w:r>
        <w:rPr>
          <w:rFonts w:hint="eastAsia"/>
          <w:sz w:val="24"/>
          <w:szCs w:val="24"/>
        </w:rPr>
        <w:t>。这款全链路大数据储存交流工具，可以按需对焊接数据进行集中采集和管理。也可以根据用户的个性化要求，将细节信息做可视化处理，从而对整体运行数据和焊接数据进行智能分析和进一步操作。“通过我们这款智能网关</w:t>
      </w:r>
      <w:r>
        <w:rPr>
          <w:rFonts w:hint="eastAsia"/>
          <w:sz w:val="24"/>
          <w:szCs w:val="24"/>
        </w:rPr>
        <w:t>C-Gate</w:t>
      </w:r>
      <w:r>
        <w:rPr>
          <w:rFonts w:hint="eastAsia"/>
          <w:sz w:val="24"/>
          <w:szCs w:val="24"/>
        </w:rPr>
        <w:t>，客户能将机器人设备联结起来集中管理。这不仅能提高生产效率，还能优化产品质量。”克鲁斯</w:t>
      </w:r>
      <w:r>
        <w:rPr>
          <w:rFonts w:hint="eastAsia"/>
          <w:sz w:val="24"/>
          <w:szCs w:val="24"/>
        </w:rPr>
        <w:t>IT</w:t>
      </w:r>
      <w:r>
        <w:rPr>
          <w:rFonts w:hint="eastAsia"/>
          <w:sz w:val="24"/>
          <w:szCs w:val="24"/>
        </w:rPr>
        <w:t>部门主管菲佛（</w:t>
      </w:r>
      <w:r>
        <w:rPr>
          <w:rFonts w:hint="eastAsia"/>
          <w:sz w:val="24"/>
          <w:szCs w:val="24"/>
        </w:rPr>
        <w:t>Ralf Pfeifer</w:t>
      </w:r>
      <w:r>
        <w:rPr>
          <w:rFonts w:hint="eastAsia"/>
          <w:sz w:val="24"/>
          <w:szCs w:val="24"/>
        </w:rPr>
        <w:t>）先生如是说。</w:t>
      </w:r>
      <w:r>
        <w:rPr>
          <w:rFonts w:hint="eastAsia"/>
          <w:sz w:val="24"/>
          <w:szCs w:val="24"/>
        </w:rPr>
        <w:t xml:space="preserve"> </w:t>
      </w:r>
    </w:p>
    <w:p w:rsidR="00397945" w:rsidRDefault="00D46CCE" w:rsidP="00F05065">
      <w:pPr>
        <w:rPr>
          <w:szCs w:val="21"/>
        </w:rPr>
      </w:pPr>
      <w:r>
        <w:rPr>
          <w:rFonts w:hint="eastAsia"/>
        </w:rPr>
        <w:t>智能网关由硬件和软件两部分组成：硬件安装在机器人系统附近，软件则包含生产、质量管理、服务三大模块。克鲁斯将在一月份首先推出生产模块。用户可以通过该模块直观地看到机器人设备的表现状况和经济特性，定位资源不足的地方，从而有效提高生产效率。生产模块还能对机器人设备进行全面的在线监测，并生成详细的使用报告。这样一来，就能尽早识别并克服生产过程中的薄弱环节，降低设备故障率，节省生产时间。</w:t>
      </w:r>
    </w:p>
    <w:p w:rsidR="00973864" w:rsidRDefault="00E967B7" w:rsidP="00397945">
      <w:pPr>
        <w:rPr>
          <w:szCs w:val="21"/>
        </w:rPr>
      </w:pPr>
      <w:r>
        <w:rPr>
          <w:rFonts w:hint="eastAsia"/>
        </w:rPr>
        <w:t>“设备的有效使用、资源的优化分配以及时间成本的合理节约，使设备的利用率得到极大的提高。”菲佛先生强调道，“以此成就客户，是我们在大数据时代的</w:t>
      </w:r>
      <w:r w:rsidR="00222A7F">
        <w:rPr>
          <w:rFonts w:hint="eastAsia"/>
        </w:rPr>
        <w:t>奋斗</w:t>
      </w:r>
      <w:r>
        <w:rPr>
          <w:rFonts w:hint="eastAsia"/>
        </w:rPr>
        <w:t>目标。”此外，</w:t>
      </w:r>
      <w:r>
        <w:rPr>
          <w:rFonts w:hint="eastAsia"/>
        </w:rPr>
        <w:t>C-Gate</w:t>
      </w:r>
      <w:r>
        <w:rPr>
          <w:rFonts w:hint="eastAsia"/>
        </w:rPr>
        <w:t>也适用于现有的工业</w:t>
      </w:r>
      <w:r>
        <w:rPr>
          <w:rFonts w:hint="eastAsia"/>
        </w:rPr>
        <w:t>4.0</w:t>
      </w:r>
      <w:r>
        <w:rPr>
          <w:rFonts w:hint="eastAsia"/>
        </w:rPr>
        <w:t>环境，所生成的数据也可以通过标准化的接口，传输到后台信息系统中，例如</w:t>
      </w:r>
      <w:r>
        <w:rPr>
          <w:rFonts w:hint="eastAsia"/>
        </w:rPr>
        <w:t>MES</w:t>
      </w:r>
      <w:r>
        <w:rPr>
          <w:rFonts w:hint="eastAsia"/>
        </w:rPr>
        <w:t>系统、云应用等。</w:t>
      </w:r>
      <w:r>
        <w:rPr>
          <w:rFonts w:hint="eastAsia"/>
        </w:rPr>
        <w:br w:type="page"/>
      </w:r>
    </w:p>
    <w:p w:rsidR="00397945" w:rsidRDefault="007777D3" w:rsidP="00D32EC2">
      <w:pPr>
        <w:spacing w:after="160" w:line="259" w:lineRule="auto"/>
        <w:rPr>
          <w:rFonts w:cs="Arial"/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lastRenderedPageBreak/>
        <w:drawing>
          <wp:inline distT="0" distB="0" distL="0" distR="0">
            <wp:extent cx="4679315" cy="3858725"/>
            <wp:effectExtent l="0" t="0" r="6985" b="8890"/>
            <wp:docPr id="1" name="Grafik 1" descr="R:\Pressearbeit\Presseberichte\2018\CLOOS-Gateway C-Gate\PR_CLOOS_C-Gate_Dashbo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18\CLOOS-Gateway C-Gate\PR_CLOOS_C-Gate_Dashbooar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315" cy="385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945" w:rsidRPr="006209A2" w:rsidRDefault="006209A2" w:rsidP="00D32EC2">
      <w:pPr>
        <w:spacing w:after="160" w:line="259" w:lineRule="auto"/>
        <w:rPr>
          <w:rFonts w:cs="Arial"/>
          <w:szCs w:val="21"/>
        </w:rPr>
      </w:pPr>
      <w:r>
        <w:rPr>
          <w:rFonts w:hint="eastAsia"/>
          <w:b/>
          <w:szCs w:val="21"/>
        </w:rPr>
        <w:t>图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：</w:t>
      </w:r>
      <w:r>
        <w:rPr>
          <w:rFonts w:hint="eastAsia"/>
        </w:rPr>
        <w:t>克鲁斯智能网关</w:t>
      </w:r>
      <w:r>
        <w:rPr>
          <w:rFonts w:hint="eastAsia"/>
        </w:rPr>
        <w:t>C-Gate</w:t>
      </w:r>
      <w:r w:rsidR="002617EF">
        <w:rPr>
          <w:rFonts w:hint="eastAsia"/>
        </w:rPr>
        <w:t>，可以根据用户的个性化要求，显示焊接过程</w:t>
      </w:r>
      <w:r>
        <w:rPr>
          <w:rFonts w:hint="eastAsia"/>
        </w:rPr>
        <w:t>的各方面信息。</w:t>
      </w:r>
      <w:r>
        <w:rPr>
          <w:rFonts w:hint="eastAsia"/>
        </w:rPr>
        <w:t xml:space="preserve"> </w:t>
      </w:r>
    </w:p>
    <w:p w:rsidR="006209A2" w:rsidRPr="006209A2" w:rsidRDefault="006209A2" w:rsidP="00D32EC2">
      <w:pPr>
        <w:spacing w:after="160" w:line="259" w:lineRule="auto"/>
        <w:rPr>
          <w:rFonts w:cs="Arial"/>
          <w:szCs w:val="21"/>
        </w:rPr>
      </w:pPr>
      <w:bookmarkStart w:id="0" w:name="_GoBack"/>
      <w:bookmarkEnd w:id="0"/>
    </w:p>
    <w:p w:rsidR="004A1FB8" w:rsidRPr="006209A2" w:rsidRDefault="00072AD7" w:rsidP="00D32EC2">
      <w:pPr>
        <w:spacing w:after="160" w:line="259" w:lineRule="auto"/>
        <w:rPr>
          <w:rFonts w:cs="Arial"/>
          <w:b/>
          <w:vanish/>
          <w:szCs w:val="21"/>
          <w:specVanish/>
        </w:rPr>
      </w:pPr>
      <w:r>
        <w:rPr>
          <w:rFonts w:hint="eastAsia"/>
          <w:b/>
          <w:szCs w:val="21"/>
        </w:rPr>
        <w:t>CLOOS</w:t>
      </w:r>
      <w:r>
        <w:rPr>
          <w:rFonts w:hint="eastAsia"/>
          <w:b/>
          <w:szCs w:val="21"/>
        </w:rPr>
        <w:t>焊接技术：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br/>
      </w:r>
      <w:r>
        <w:rPr>
          <w:rFonts w:hint="eastAsia"/>
          <w:b/>
          <w:szCs w:val="21"/>
        </w:rPr>
        <w:t>机器人、焊接技术——双剑合璧</w:t>
      </w:r>
    </w:p>
    <w:p w:rsidR="004A1FB8" w:rsidRPr="006209A2" w:rsidRDefault="004A1FB8" w:rsidP="004A1FB8">
      <w:pPr>
        <w:rPr>
          <w:rFonts w:cs="Arial"/>
          <w:b/>
          <w:szCs w:val="21"/>
        </w:rPr>
      </w:pPr>
      <w:r>
        <w:rPr>
          <w:rFonts w:hint="eastAsia"/>
          <w:b/>
          <w:szCs w:val="21"/>
        </w:rPr>
        <w:t xml:space="preserve"> </w:t>
      </w:r>
    </w:p>
    <w:p w:rsidR="004C42F2" w:rsidRPr="006209A2" w:rsidRDefault="004A1FB8" w:rsidP="00F122A6">
      <w:pPr>
        <w:rPr>
          <w:rFonts w:cs="Arial"/>
          <w:szCs w:val="21"/>
        </w:rPr>
      </w:pPr>
      <w:r>
        <w:rPr>
          <w:rFonts w:hint="eastAsia"/>
        </w:rPr>
        <w:t>自</w:t>
      </w:r>
      <w:r>
        <w:rPr>
          <w:rFonts w:hint="eastAsia"/>
        </w:rPr>
        <w:t>1919</w:t>
      </w:r>
      <w:r>
        <w:rPr>
          <w:rFonts w:hint="eastAsia"/>
        </w:rPr>
        <w:t>年成立以来，卡尔·克鲁斯焊接技术有限责任公司就屹立于焊接行业的顶峰。在全球范围内共拥有近</w:t>
      </w:r>
      <w:r>
        <w:rPr>
          <w:rFonts w:hint="eastAsia"/>
        </w:rPr>
        <w:t>750</w:t>
      </w:r>
      <w:r>
        <w:rPr>
          <w:rFonts w:hint="eastAsia"/>
        </w:rPr>
        <w:t>名员工，主要为建工机械、轨道交通、能源业、汽车制造业、农机行业等提供多样化的焊接及机器人解决方案。旗下子品牌</w:t>
      </w:r>
      <w:r>
        <w:rPr>
          <w:rFonts w:hint="eastAsia"/>
        </w:rPr>
        <w:t>QINEO</w:t>
      </w:r>
      <w:r>
        <w:rPr>
          <w:rFonts w:hint="eastAsia"/>
        </w:rPr>
        <w:t>为高端焊接电源，每台电源都包含多种焊接工艺。另一子品牌</w:t>
      </w:r>
      <w:r>
        <w:rPr>
          <w:rFonts w:hint="eastAsia"/>
        </w:rPr>
        <w:t>QIROX</w:t>
      </w:r>
      <w:r>
        <w:rPr>
          <w:rFonts w:hint="eastAsia"/>
        </w:rPr>
        <w:t>专门根据顾客需求定制全自动的机器人解决方案，其中囊括了机器人本体、变位机及所有的配套设备。生产深度、产品广度、创新力度是支撑了克鲁斯强大自信的三座基石。焊接技术、机器人本体、控制系统、变位机、软件直至传感器都由克鲁斯独立研发生产，严格把关。</w:t>
      </w:r>
    </w:p>
    <w:p w:rsidR="004A1FB8" w:rsidRDefault="004A1FB8" w:rsidP="00F122A6">
      <w:pPr>
        <w:rPr>
          <w:rFonts w:cs="Arial"/>
          <w:b/>
          <w:szCs w:val="21"/>
        </w:rPr>
      </w:pPr>
    </w:p>
    <w:p w:rsidR="00B64C61" w:rsidRDefault="00B64C61" w:rsidP="00F122A6">
      <w:pPr>
        <w:rPr>
          <w:rFonts w:cs="Arial"/>
          <w:b/>
          <w:szCs w:val="21"/>
        </w:rPr>
      </w:pPr>
    </w:p>
    <w:p w:rsidR="00B64C61" w:rsidRPr="006209A2" w:rsidRDefault="00B64C61" w:rsidP="00F122A6">
      <w:pPr>
        <w:rPr>
          <w:rFonts w:cs="Arial"/>
          <w:b/>
          <w:szCs w:val="21"/>
        </w:rPr>
      </w:pPr>
    </w:p>
    <w:p w:rsidR="00F122A6" w:rsidRPr="006209A2" w:rsidRDefault="00F122A6" w:rsidP="00F122A6">
      <w:pPr>
        <w:rPr>
          <w:rFonts w:cs="Arial"/>
          <w:b/>
          <w:szCs w:val="21"/>
        </w:rPr>
      </w:pPr>
      <w:r>
        <w:rPr>
          <w:rFonts w:hint="eastAsia"/>
          <w:b/>
          <w:szCs w:val="21"/>
        </w:rPr>
        <w:t>媒体联系人：</w:t>
      </w:r>
    </w:p>
    <w:p w:rsidR="00F122A6" w:rsidRPr="006209A2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</w:rPr>
      </w:pPr>
      <w:r>
        <w:rPr>
          <w:rFonts w:hint="eastAsia"/>
        </w:rPr>
        <w:t xml:space="preserve">Carl Cloos </w:t>
      </w:r>
      <w:proofErr w:type="spellStart"/>
      <w:r>
        <w:rPr>
          <w:rFonts w:hint="eastAsia"/>
        </w:rPr>
        <w:t>Schweisstechnik</w:t>
      </w:r>
      <w:proofErr w:type="spellEnd"/>
      <w:r>
        <w:rPr>
          <w:rFonts w:hint="eastAsia"/>
        </w:rPr>
        <w:t xml:space="preserve"> GmbH</w:t>
      </w:r>
    </w:p>
    <w:p w:rsidR="00F122A6" w:rsidRPr="006209A2" w:rsidRDefault="004C42F2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</w:rPr>
      </w:pPr>
      <w:r>
        <w:rPr>
          <w:rFonts w:hint="eastAsia"/>
        </w:rPr>
        <w:t>Carl-Cloos-</w:t>
      </w:r>
      <w:proofErr w:type="spellStart"/>
      <w:r>
        <w:rPr>
          <w:rFonts w:hint="eastAsia"/>
        </w:rPr>
        <w:t>Strasse</w:t>
      </w:r>
      <w:proofErr w:type="spellEnd"/>
      <w:r>
        <w:rPr>
          <w:rFonts w:hint="eastAsia"/>
        </w:rPr>
        <w:t xml:space="preserve"> 1</w:t>
      </w:r>
    </w:p>
    <w:p w:rsidR="00F122A6" w:rsidRPr="006209A2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</w:rPr>
      </w:pPr>
      <w:r>
        <w:rPr>
          <w:rFonts w:hint="eastAsia"/>
        </w:rPr>
        <w:t>35708 Haiger</w:t>
      </w:r>
    </w:p>
    <w:p w:rsidR="00F122A6" w:rsidRPr="006209A2" w:rsidRDefault="00F122A6" w:rsidP="00F122A6">
      <w:pPr>
        <w:spacing w:after="200"/>
        <w:rPr>
          <w:rFonts w:cs="Arial"/>
          <w:szCs w:val="21"/>
        </w:rPr>
      </w:pPr>
      <w:r>
        <w:rPr>
          <w:rFonts w:hint="eastAsia"/>
        </w:rPr>
        <w:t>GERMANY</w:t>
      </w:r>
    </w:p>
    <w:p w:rsidR="00F122A6" w:rsidRPr="006209A2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</w:rPr>
      </w:pPr>
      <w:r>
        <w:rPr>
          <w:rFonts w:hint="eastAsia"/>
        </w:rPr>
        <w:lastRenderedPageBreak/>
        <w:t xml:space="preserve">Stefanie </w:t>
      </w:r>
      <w:proofErr w:type="spellStart"/>
      <w:r>
        <w:rPr>
          <w:rFonts w:hint="eastAsia"/>
        </w:rPr>
        <w:t>Nuechtern-Baumhoff</w:t>
      </w:r>
      <w:proofErr w:type="spellEnd"/>
      <w:r>
        <w:rPr>
          <w:rFonts w:hint="eastAsia"/>
        </w:rPr>
        <w:t>女士</w:t>
      </w:r>
    </w:p>
    <w:p w:rsidR="00F122A6" w:rsidRPr="006209A2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</w:rPr>
      </w:pPr>
      <w:r>
        <w:rPr>
          <w:rFonts w:hint="eastAsia"/>
        </w:rPr>
        <w:t>电话：</w:t>
      </w:r>
      <w:r>
        <w:rPr>
          <w:rFonts w:hint="eastAsia"/>
        </w:rPr>
        <w:t>+49 (0)2773 85-478</w:t>
      </w:r>
    </w:p>
    <w:p w:rsidR="00F122A6" w:rsidRPr="006209A2" w:rsidRDefault="00F122A6">
      <w:pPr>
        <w:rPr>
          <w:szCs w:val="21"/>
        </w:rPr>
      </w:pPr>
      <w:r>
        <w:rPr>
          <w:rFonts w:hint="eastAsia"/>
        </w:rPr>
        <w:t>邮箱：</w:t>
      </w:r>
      <w:hyperlink r:id="rId8" w:history="1">
        <w:r>
          <w:rPr>
            <w:rStyle w:val="Hyperlink"/>
            <w:rFonts w:hint="eastAsia"/>
          </w:rPr>
          <w:t xml:space="preserve">stefanie.nuechtern@cloos.de </w:t>
        </w:r>
      </w:hyperlink>
    </w:p>
    <w:sectPr w:rsidR="00F122A6" w:rsidRPr="006209A2" w:rsidSect="00E47BA8">
      <w:headerReference w:type="default" r:id="rId9"/>
      <w:footerReference w:type="default" r:id="rId10"/>
      <w:pgSz w:w="11906" w:h="16838"/>
      <w:pgMar w:top="1985" w:right="311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4C6" w:rsidRDefault="00BD54C6" w:rsidP="002F4371">
      <w:pPr>
        <w:spacing w:after="0" w:line="240" w:lineRule="auto"/>
      </w:pPr>
      <w:r>
        <w:separator/>
      </w:r>
    </w:p>
  </w:endnote>
  <w:endnote w:type="continuationSeparator" w:id="0">
    <w:p w:rsidR="00BD54C6" w:rsidRDefault="00BD54C6" w:rsidP="002F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4500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A1FB8" w:rsidRPr="004A1FB8" w:rsidRDefault="004A1FB8">
        <w:pPr>
          <w:pStyle w:val="Fuzeile"/>
          <w:jc w:val="right"/>
          <w:rPr>
            <w:sz w:val="16"/>
            <w:szCs w:val="16"/>
          </w:rPr>
        </w:pPr>
        <w:r w:rsidRPr="004A1FB8">
          <w:rPr>
            <w:rFonts w:hint="eastAsia"/>
            <w:sz w:val="16"/>
            <w:szCs w:val="16"/>
          </w:rPr>
          <w:fldChar w:fldCharType="begin"/>
        </w:r>
        <w:r w:rsidRPr="004A1FB8">
          <w:rPr>
            <w:rFonts w:hint="eastAsia"/>
            <w:sz w:val="16"/>
            <w:szCs w:val="16"/>
          </w:rPr>
          <w:instrText>PAGE   \* MERGEFORMAT</w:instrText>
        </w:r>
        <w:r w:rsidRPr="004A1FB8">
          <w:rPr>
            <w:rFonts w:hint="eastAsia"/>
            <w:sz w:val="16"/>
            <w:szCs w:val="16"/>
          </w:rPr>
          <w:fldChar w:fldCharType="separate"/>
        </w:r>
        <w:r w:rsidR="002617EF">
          <w:rPr>
            <w:noProof/>
            <w:sz w:val="16"/>
            <w:szCs w:val="16"/>
          </w:rPr>
          <w:t>3</w:t>
        </w:r>
        <w:r w:rsidRPr="004A1FB8">
          <w:rPr>
            <w:rFonts w:hint="eastAsia"/>
            <w:sz w:val="16"/>
            <w:szCs w:val="16"/>
          </w:rPr>
          <w:fldChar w:fldCharType="end"/>
        </w:r>
      </w:p>
    </w:sdtContent>
  </w:sdt>
  <w:p w:rsidR="004A1FB8" w:rsidRDefault="004A1F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4C6" w:rsidRDefault="00BD54C6" w:rsidP="002F4371">
      <w:pPr>
        <w:spacing w:after="0" w:line="240" w:lineRule="auto"/>
      </w:pPr>
      <w:r>
        <w:separator/>
      </w:r>
    </w:p>
  </w:footnote>
  <w:footnote w:type="continuationSeparator" w:id="0">
    <w:p w:rsidR="00BD54C6" w:rsidRDefault="00BD54C6" w:rsidP="002F4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71" w:rsidRPr="0083465A" w:rsidRDefault="002F4371">
    <w:pPr>
      <w:pStyle w:val="Kopfzeile"/>
      <w:rPr>
        <w:sz w:val="18"/>
        <w:szCs w:val="18"/>
      </w:rPr>
    </w:pPr>
    <w:r>
      <w:rPr>
        <w:rFonts w:hint="eastAsi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3" name="Grafik 3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sz w:val="18"/>
        <w:szCs w:val="18"/>
      </w:rPr>
      <w:t>卡尔·克鲁斯焊接技术有限责任公司——克鲁斯智能网关</w:t>
    </w:r>
    <w:r>
      <w:rPr>
        <w:rFonts w:hint="eastAsia"/>
        <w:sz w:val="18"/>
        <w:szCs w:val="18"/>
      </w:rPr>
      <w:t xml:space="preserve">C-Gate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25268"/>
    <w:multiLevelType w:val="hybridMultilevel"/>
    <w:tmpl w:val="2E2E0E20"/>
    <w:lvl w:ilvl="0" w:tplc="D89EB94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C0F24"/>
    <w:multiLevelType w:val="hybridMultilevel"/>
    <w:tmpl w:val="F5263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D606F"/>
    <w:multiLevelType w:val="hybridMultilevel"/>
    <w:tmpl w:val="885A46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5B51D5"/>
    <w:multiLevelType w:val="hybridMultilevel"/>
    <w:tmpl w:val="270203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2052D6"/>
    <w:multiLevelType w:val="hybridMultilevel"/>
    <w:tmpl w:val="32681D18"/>
    <w:lvl w:ilvl="0" w:tplc="796C9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6038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03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84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E1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46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81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409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B2B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AA"/>
    <w:rsid w:val="00060A88"/>
    <w:rsid w:val="00072844"/>
    <w:rsid w:val="00072AD7"/>
    <w:rsid w:val="000A6339"/>
    <w:rsid w:val="000B3BD5"/>
    <w:rsid w:val="000B7CC7"/>
    <w:rsid w:val="000C693A"/>
    <w:rsid w:val="000D12C3"/>
    <w:rsid w:val="000E2470"/>
    <w:rsid w:val="000F4934"/>
    <w:rsid w:val="00101131"/>
    <w:rsid w:val="0011461A"/>
    <w:rsid w:val="0011669E"/>
    <w:rsid w:val="00125DFA"/>
    <w:rsid w:val="001442A7"/>
    <w:rsid w:val="00144339"/>
    <w:rsid w:val="001604CB"/>
    <w:rsid w:val="001A0BCD"/>
    <w:rsid w:val="001E4181"/>
    <w:rsid w:val="001F2184"/>
    <w:rsid w:val="001F2230"/>
    <w:rsid w:val="001F2D7F"/>
    <w:rsid w:val="00222511"/>
    <w:rsid w:val="00222A7F"/>
    <w:rsid w:val="00226659"/>
    <w:rsid w:val="00230839"/>
    <w:rsid w:val="00243795"/>
    <w:rsid w:val="002617EF"/>
    <w:rsid w:val="002753A5"/>
    <w:rsid w:val="002770C4"/>
    <w:rsid w:val="002A32EF"/>
    <w:rsid w:val="002C0EC0"/>
    <w:rsid w:val="002C703F"/>
    <w:rsid w:val="002E1C25"/>
    <w:rsid w:val="002F4371"/>
    <w:rsid w:val="002F5AA2"/>
    <w:rsid w:val="00354939"/>
    <w:rsid w:val="00397945"/>
    <w:rsid w:val="003A111A"/>
    <w:rsid w:val="003F3BED"/>
    <w:rsid w:val="003F5A14"/>
    <w:rsid w:val="00414D1C"/>
    <w:rsid w:val="00430FB2"/>
    <w:rsid w:val="00450C00"/>
    <w:rsid w:val="00487487"/>
    <w:rsid w:val="004975DC"/>
    <w:rsid w:val="004A1FB8"/>
    <w:rsid w:val="004B2CBC"/>
    <w:rsid w:val="004B5441"/>
    <w:rsid w:val="004C1AD3"/>
    <w:rsid w:val="004C42F2"/>
    <w:rsid w:val="00507F2F"/>
    <w:rsid w:val="00513C31"/>
    <w:rsid w:val="005258C5"/>
    <w:rsid w:val="00532775"/>
    <w:rsid w:val="00561A20"/>
    <w:rsid w:val="00585E17"/>
    <w:rsid w:val="00590845"/>
    <w:rsid w:val="00595F41"/>
    <w:rsid w:val="005C7B4B"/>
    <w:rsid w:val="005D22BA"/>
    <w:rsid w:val="005D2BB8"/>
    <w:rsid w:val="005F1ECD"/>
    <w:rsid w:val="005F6049"/>
    <w:rsid w:val="005F67C6"/>
    <w:rsid w:val="006209A2"/>
    <w:rsid w:val="00671E13"/>
    <w:rsid w:val="00677D4D"/>
    <w:rsid w:val="0068024F"/>
    <w:rsid w:val="00681820"/>
    <w:rsid w:val="00686A4D"/>
    <w:rsid w:val="00687ECD"/>
    <w:rsid w:val="0069342D"/>
    <w:rsid w:val="006C6CCC"/>
    <w:rsid w:val="006D12AF"/>
    <w:rsid w:val="006D567B"/>
    <w:rsid w:val="006F57E9"/>
    <w:rsid w:val="006F6BEF"/>
    <w:rsid w:val="00715798"/>
    <w:rsid w:val="00732C0E"/>
    <w:rsid w:val="0073675A"/>
    <w:rsid w:val="0074734B"/>
    <w:rsid w:val="007777D3"/>
    <w:rsid w:val="00795726"/>
    <w:rsid w:val="00797AEB"/>
    <w:rsid w:val="007D1557"/>
    <w:rsid w:val="0083465A"/>
    <w:rsid w:val="00857D5D"/>
    <w:rsid w:val="00891646"/>
    <w:rsid w:val="00891B6A"/>
    <w:rsid w:val="008A6F3B"/>
    <w:rsid w:val="008B452C"/>
    <w:rsid w:val="008B588A"/>
    <w:rsid w:val="008C44EE"/>
    <w:rsid w:val="008E0344"/>
    <w:rsid w:val="009061FA"/>
    <w:rsid w:val="00936A25"/>
    <w:rsid w:val="0094582A"/>
    <w:rsid w:val="009504E3"/>
    <w:rsid w:val="00961542"/>
    <w:rsid w:val="0096384A"/>
    <w:rsid w:val="0096441E"/>
    <w:rsid w:val="00973864"/>
    <w:rsid w:val="00976DF4"/>
    <w:rsid w:val="009A55E0"/>
    <w:rsid w:val="009D4189"/>
    <w:rsid w:val="009E6A49"/>
    <w:rsid w:val="00A073AA"/>
    <w:rsid w:val="00A138F6"/>
    <w:rsid w:val="00A15634"/>
    <w:rsid w:val="00A51C99"/>
    <w:rsid w:val="00AA6808"/>
    <w:rsid w:val="00AD5DE1"/>
    <w:rsid w:val="00AF0F18"/>
    <w:rsid w:val="00B1478D"/>
    <w:rsid w:val="00B435AF"/>
    <w:rsid w:val="00B55BF3"/>
    <w:rsid w:val="00B56387"/>
    <w:rsid w:val="00B64C61"/>
    <w:rsid w:val="00B90295"/>
    <w:rsid w:val="00B96567"/>
    <w:rsid w:val="00BC0738"/>
    <w:rsid w:val="00BD54C6"/>
    <w:rsid w:val="00BE3F61"/>
    <w:rsid w:val="00C07707"/>
    <w:rsid w:val="00C143A9"/>
    <w:rsid w:val="00C17351"/>
    <w:rsid w:val="00C23739"/>
    <w:rsid w:val="00C36F8A"/>
    <w:rsid w:val="00CA75CF"/>
    <w:rsid w:val="00CB6528"/>
    <w:rsid w:val="00D32EC2"/>
    <w:rsid w:val="00D46CCE"/>
    <w:rsid w:val="00D57513"/>
    <w:rsid w:val="00DB52EF"/>
    <w:rsid w:val="00E36576"/>
    <w:rsid w:val="00E47BA8"/>
    <w:rsid w:val="00E86CB5"/>
    <w:rsid w:val="00E967B7"/>
    <w:rsid w:val="00EC41DF"/>
    <w:rsid w:val="00EE0B59"/>
    <w:rsid w:val="00EF214B"/>
    <w:rsid w:val="00F05065"/>
    <w:rsid w:val="00F122A6"/>
    <w:rsid w:val="00F269CC"/>
    <w:rsid w:val="00F679C4"/>
    <w:rsid w:val="00F74B03"/>
    <w:rsid w:val="00F9187F"/>
    <w:rsid w:val="00FB76ED"/>
    <w:rsid w:val="00FD4EA1"/>
    <w:rsid w:val="00FE667B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  <w15:docId w15:val="{28DBCC16-157F-4A3A-ADBC-0072C335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73AA"/>
    <w:pPr>
      <w:spacing w:after="120" w:line="276" w:lineRule="auto"/>
    </w:pPr>
    <w:rPr>
      <w:rFonts w:ascii="Verdana" w:eastAsia="SimSun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Listenabsatz">
    <w:name w:val="List Paragraph"/>
    <w:basedOn w:val="Standard"/>
    <w:uiPriority w:val="34"/>
    <w:qFormat/>
    <w:rsid w:val="00A073A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F122A6"/>
    <w:rPr>
      <w:b/>
      <w:bCs/>
    </w:rPr>
  </w:style>
  <w:style w:type="paragraph" w:styleId="Kopfzeile">
    <w:name w:val="header"/>
    <w:basedOn w:val="Standard"/>
    <w:link w:val="KopfzeileZchn"/>
    <w:unhideWhenUsed/>
    <w:rsid w:val="00F12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122A6"/>
    <w:rPr>
      <w:rFonts w:ascii="Verdana" w:eastAsia="SimSun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2F4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4371"/>
    <w:rPr>
      <w:rFonts w:ascii="Verdana" w:eastAsia="SimSun" w:hAnsi="Verdana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1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1FB8"/>
    <w:rPr>
      <w:rFonts w:ascii="Segoe UI" w:eastAsia="SimSun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874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9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05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nuechtern@cloos.de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Chen, Meijiao</cp:lastModifiedBy>
  <cp:revision>18</cp:revision>
  <cp:lastPrinted>2018-08-16T09:35:00Z</cp:lastPrinted>
  <dcterms:created xsi:type="dcterms:W3CDTF">2018-11-26T08:22:00Z</dcterms:created>
  <dcterms:modified xsi:type="dcterms:W3CDTF">2019-01-24T11:18:00Z</dcterms:modified>
</cp:coreProperties>
</file>