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2A6" w:rsidRPr="00507F2F" w:rsidRDefault="003A111A" w:rsidP="00072AD7">
      <w:pPr>
        <w:rPr>
          <w:sz w:val="26"/>
          <w:szCs w:val="26"/>
          <w:u w:val="single"/>
        </w:rPr>
      </w:pPr>
      <w:r>
        <w:rPr>
          <w:rFonts w:hint="eastAsia"/>
          <w:sz w:val="26"/>
          <w:szCs w:val="26"/>
          <w:u w:val="single"/>
        </w:rPr>
        <w:t>机器人、焊接电源和控制系统都由克鲁斯自主研发生产</w:t>
      </w:r>
    </w:p>
    <w:p w:rsidR="00F122A6" w:rsidRPr="004C42F2" w:rsidRDefault="003A111A" w:rsidP="00072AD7">
      <w:pPr>
        <w:rPr>
          <w:b/>
          <w:sz w:val="40"/>
          <w:szCs w:val="44"/>
        </w:rPr>
      </w:pPr>
      <w:r>
        <w:rPr>
          <w:rFonts w:hint="eastAsia"/>
          <w:b/>
          <w:sz w:val="40"/>
          <w:szCs w:val="44"/>
        </w:rPr>
        <w:t>自动化焊接的入门级产品组合</w:t>
      </w:r>
      <w:r>
        <w:rPr>
          <w:rFonts w:hint="eastAsia"/>
          <w:b/>
          <w:sz w:val="40"/>
          <w:szCs w:val="44"/>
        </w:rPr>
        <w:t xml:space="preserve"> </w:t>
      </w:r>
    </w:p>
    <w:p w:rsidR="00847760" w:rsidRDefault="00AA6808" w:rsidP="00072AD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【海格尔】卡尔·克鲁斯焊接技术有限公司的产品范围既包含简单紧凑型的系统，也涵盖了大型的智能链式机器人产线，带自动上下料功能。如今克鲁斯隆重推出全新产品组合，是自动化焊接的入门首选。</w:t>
      </w:r>
    </w:p>
    <w:p w:rsidR="00E47BA8" w:rsidRPr="00507F2F" w:rsidRDefault="00AA6808" w:rsidP="00072AD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:rsidR="00E47BA8" w:rsidRPr="00973864" w:rsidRDefault="00BE3F61" w:rsidP="00072AD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该产品组合的核心是</w:t>
      </w:r>
      <w:r>
        <w:rPr>
          <w:rFonts w:hint="eastAsia"/>
          <w:sz w:val="24"/>
          <w:szCs w:val="24"/>
        </w:rPr>
        <w:t>QIROX QRC-290</w:t>
      </w:r>
      <w:r>
        <w:rPr>
          <w:rFonts w:hint="eastAsia"/>
          <w:sz w:val="24"/>
          <w:szCs w:val="24"/>
        </w:rPr>
        <w:t>，一款全新的、可直接安装在底座上的六轴关节型直立机器人。</w:t>
      </w:r>
      <w:r>
        <w:rPr>
          <w:rFonts w:hint="eastAsia"/>
          <w:sz w:val="24"/>
          <w:szCs w:val="24"/>
        </w:rPr>
        <w:t>QRC-290</w:t>
      </w:r>
      <w:r>
        <w:rPr>
          <w:rFonts w:hint="eastAsia"/>
          <w:sz w:val="24"/>
          <w:szCs w:val="24"/>
        </w:rPr>
        <w:t>采用经典型实心手腕，最大可负荷重</w:t>
      </w:r>
      <w:r>
        <w:rPr>
          <w:rFonts w:hint="eastAsia"/>
          <w:sz w:val="24"/>
          <w:szCs w:val="24"/>
        </w:rPr>
        <w:t>4kg</w:t>
      </w:r>
      <w:r>
        <w:rPr>
          <w:rFonts w:hint="eastAsia"/>
          <w:sz w:val="24"/>
          <w:szCs w:val="24"/>
        </w:rPr>
        <w:t>气冷焊枪。搭配克鲁斯的焊接电源</w:t>
      </w:r>
      <w:r>
        <w:rPr>
          <w:rFonts w:hint="eastAsia"/>
          <w:sz w:val="24"/>
          <w:szCs w:val="24"/>
        </w:rPr>
        <w:t xml:space="preserve">QINEO </w:t>
      </w:r>
      <w:proofErr w:type="spellStart"/>
      <w:r>
        <w:rPr>
          <w:rFonts w:hint="eastAsia"/>
          <w:sz w:val="24"/>
          <w:szCs w:val="24"/>
        </w:rPr>
        <w:t>QinTron</w:t>
      </w:r>
      <w:proofErr w:type="spellEnd"/>
      <w:r>
        <w:rPr>
          <w:rFonts w:hint="eastAsia"/>
          <w:sz w:val="24"/>
          <w:szCs w:val="24"/>
        </w:rPr>
        <w:t>以及紧凑型控制柜</w:t>
      </w:r>
      <w:r>
        <w:rPr>
          <w:rFonts w:hint="eastAsia"/>
          <w:sz w:val="24"/>
          <w:szCs w:val="24"/>
        </w:rPr>
        <w:t>QC 2 Micro</w:t>
      </w:r>
      <w:r>
        <w:rPr>
          <w:rFonts w:hint="eastAsia"/>
          <w:sz w:val="24"/>
          <w:szCs w:val="24"/>
        </w:rPr>
        <w:t>，客户花入门级的价格就能享受来自德国的顶级焊接技术，可以说是自动化焊接的首选搭配。</w:t>
      </w:r>
      <w:r>
        <w:rPr>
          <w:rFonts w:hint="eastAsia"/>
          <w:sz w:val="24"/>
          <w:szCs w:val="24"/>
        </w:rPr>
        <w:t xml:space="preserve"> </w:t>
      </w:r>
    </w:p>
    <w:p w:rsidR="00E47BA8" w:rsidRPr="00973864" w:rsidRDefault="002A32EF" w:rsidP="00072AD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因为所有关键元件都是由克鲁斯自主研发生产的，所以不会产生设备间的连接问题。用户可以</w:t>
      </w:r>
      <w:r w:rsidR="00847760">
        <w:rPr>
          <w:rFonts w:hint="eastAsia"/>
          <w:sz w:val="24"/>
          <w:szCs w:val="24"/>
        </w:rPr>
        <w:t>从这组产品</w:t>
      </w:r>
      <w:r>
        <w:rPr>
          <w:rFonts w:hint="eastAsia"/>
          <w:sz w:val="24"/>
          <w:szCs w:val="24"/>
        </w:rPr>
        <w:t>充分体验克鲁斯的专业水平和百年品质。此外，该组合可选配相应的智能软件和传感系统，以提高焊接效率。克鲁斯</w:t>
      </w:r>
      <w:r w:rsidR="00847760">
        <w:rPr>
          <w:rFonts w:hint="eastAsia"/>
          <w:sz w:val="24"/>
          <w:szCs w:val="24"/>
        </w:rPr>
        <w:t>也</w:t>
      </w:r>
      <w:r>
        <w:rPr>
          <w:rFonts w:hint="eastAsia"/>
          <w:sz w:val="24"/>
          <w:szCs w:val="24"/>
        </w:rPr>
        <w:t>希望</w:t>
      </w:r>
      <w:r w:rsidR="00847760">
        <w:rPr>
          <w:rFonts w:hint="eastAsia"/>
          <w:sz w:val="24"/>
          <w:szCs w:val="24"/>
        </w:rPr>
        <w:t>可以</w:t>
      </w:r>
      <w:r>
        <w:rPr>
          <w:rFonts w:hint="eastAsia"/>
          <w:sz w:val="24"/>
          <w:szCs w:val="24"/>
        </w:rPr>
        <w:t>通过这</w:t>
      </w:r>
      <w:r w:rsidR="00847760">
        <w:rPr>
          <w:rFonts w:hint="eastAsia"/>
          <w:sz w:val="24"/>
          <w:szCs w:val="24"/>
        </w:rPr>
        <w:t>组产品</w:t>
      </w:r>
      <w:r>
        <w:rPr>
          <w:rFonts w:hint="eastAsia"/>
          <w:sz w:val="24"/>
          <w:szCs w:val="24"/>
        </w:rPr>
        <w:t>发现新的客户群体，扩大市场占有率。</w:t>
      </w:r>
      <w:r>
        <w:rPr>
          <w:rFonts w:hint="eastAsia"/>
          <w:sz w:val="24"/>
          <w:szCs w:val="24"/>
        </w:rPr>
        <w:t xml:space="preserve"> </w:t>
      </w:r>
    </w:p>
    <w:p w:rsidR="00487487" w:rsidRDefault="00487487" w:rsidP="00487487">
      <w:pPr>
        <w:rPr>
          <w:szCs w:val="21"/>
        </w:rPr>
      </w:pPr>
      <w:bookmarkStart w:id="0" w:name="_GoBack"/>
      <w:bookmarkEnd w:id="0"/>
    </w:p>
    <w:p w:rsidR="00973864" w:rsidRDefault="00973864">
      <w:pPr>
        <w:spacing w:after="160" w:line="259" w:lineRule="auto"/>
        <w:rPr>
          <w:szCs w:val="21"/>
        </w:rPr>
      </w:pPr>
      <w:r>
        <w:rPr>
          <w:rFonts w:hint="eastAsia"/>
        </w:rPr>
        <w:br w:type="page"/>
      </w:r>
    </w:p>
    <w:p w:rsidR="00917491" w:rsidRDefault="00917491" w:rsidP="00D32EC2">
      <w:pPr>
        <w:spacing w:after="160" w:line="259" w:lineRule="auto"/>
        <w:rPr>
          <w:rFonts w:cs="Arial"/>
          <w:b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lastRenderedPageBreak/>
        <w:drawing>
          <wp:inline distT="0" distB="0" distL="0" distR="0">
            <wp:extent cx="3960000" cy="2619048"/>
            <wp:effectExtent l="0" t="0" r="2540" b="0"/>
            <wp:docPr id="1" name="Grafik 1" descr="R:\Pressearbeit\Presseberichte\2018\Automatisierungs-Einstiegspaket\QIROX-Einstiegspaket-PR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Pressearbeit\Presseberichte\2018\Automatisierungs-Einstiegspaket\QIROX-Einstiegspaket-PR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2619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491" w:rsidRDefault="00917491" w:rsidP="00D32EC2">
      <w:pPr>
        <w:spacing w:after="160" w:line="259" w:lineRule="auto"/>
        <w:rPr>
          <w:rFonts w:cs="Arial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图</w:t>
      </w:r>
      <w:r>
        <w:rPr>
          <w:rFonts w:hint="eastAsia"/>
          <w:b/>
          <w:sz w:val="24"/>
          <w:szCs w:val="24"/>
        </w:rPr>
        <w:t>1</w:t>
      </w:r>
      <w:r>
        <w:rPr>
          <w:rFonts w:hint="eastAsia"/>
          <w:b/>
          <w:sz w:val="24"/>
          <w:szCs w:val="24"/>
        </w:rPr>
        <w:t>：</w:t>
      </w:r>
      <w:r>
        <w:rPr>
          <w:rFonts w:hint="eastAsia"/>
          <w:sz w:val="24"/>
          <w:szCs w:val="24"/>
        </w:rPr>
        <w:t>克鲁斯推出全新产品组合，是自动化焊接的入门首选。</w:t>
      </w:r>
      <w:r>
        <w:rPr>
          <w:rFonts w:hint="eastAsia"/>
          <w:sz w:val="24"/>
          <w:szCs w:val="24"/>
        </w:rPr>
        <w:t xml:space="preserve">   </w:t>
      </w:r>
    </w:p>
    <w:p w:rsidR="00917491" w:rsidRDefault="00917491" w:rsidP="00D32EC2">
      <w:pPr>
        <w:spacing w:after="160" w:line="259" w:lineRule="auto"/>
        <w:rPr>
          <w:rFonts w:cs="Arial"/>
          <w:b/>
          <w:sz w:val="24"/>
          <w:szCs w:val="24"/>
        </w:rPr>
      </w:pPr>
    </w:p>
    <w:p w:rsidR="004A1FB8" w:rsidRPr="00917491" w:rsidRDefault="00072AD7" w:rsidP="00D32EC2">
      <w:pPr>
        <w:spacing w:after="160" w:line="259" w:lineRule="auto"/>
        <w:rPr>
          <w:rFonts w:cs="Arial"/>
          <w:b/>
          <w:vanish/>
          <w:sz w:val="22"/>
          <w:szCs w:val="24"/>
          <w:specVanish/>
        </w:rPr>
      </w:pPr>
      <w:r>
        <w:rPr>
          <w:rFonts w:hint="eastAsia"/>
          <w:b/>
          <w:sz w:val="22"/>
          <w:szCs w:val="24"/>
        </w:rPr>
        <w:t>CLOOS</w:t>
      </w:r>
      <w:r>
        <w:rPr>
          <w:rFonts w:hint="eastAsia"/>
          <w:b/>
          <w:sz w:val="22"/>
          <w:szCs w:val="24"/>
        </w:rPr>
        <w:t>焊接技术：</w:t>
      </w:r>
      <w:r>
        <w:rPr>
          <w:rFonts w:hint="eastAsia"/>
          <w:b/>
          <w:sz w:val="22"/>
          <w:szCs w:val="24"/>
        </w:rPr>
        <w:t xml:space="preserve"> </w:t>
      </w:r>
      <w:r>
        <w:rPr>
          <w:rFonts w:hint="eastAsia"/>
          <w:b/>
          <w:sz w:val="22"/>
          <w:szCs w:val="24"/>
        </w:rPr>
        <w:br/>
      </w:r>
      <w:r>
        <w:rPr>
          <w:rFonts w:hint="eastAsia"/>
          <w:b/>
          <w:sz w:val="22"/>
          <w:szCs w:val="24"/>
        </w:rPr>
        <w:t>机器人、焊接技术——双剑合璧</w:t>
      </w:r>
    </w:p>
    <w:p w:rsidR="004A1FB8" w:rsidRPr="00917491" w:rsidRDefault="004A1FB8" w:rsidP="004A1FB8">
      <w:pPr>
        <w:rPr>
          <w:rFonts w:cs="Arial"/>
          <w:b/>
          <w:sz w:val="22"/>
          <w:szCs w:val="24"/>
        </w:rPr>
      </w:pPr>
      <w:r>
        <w:rPr>
          <w:rFonts w:hint="eastAsia"/>
          <w:b/>
          <w:sz w:val="22"/>
          <w:szCs w:val="24"/>
        </w:rPr>
        <w:t xml:space="preserve"> </w:t>
      </w:r>
    </w:p>
    <w:p w:rsidR="004C42F2" w:rsidRPr="00917491" w:rsidRDefault="004A1FB8" w:rsidP="00F122A6">
      <w:pPr>
        <w:rPr>
          <w:rFonts w:cs="Arial"/>
          <w:sz w:val="22"/>
          <w:szCs w:val="24"/>
        </w:rPr>
      </w:pPr>
      <w:r>
        <w:rPr>
          <w:rFonts w:hint="eastAsia"/>
          <w:sz w:val="22"/>
          <w:szCs w:val="24"/>
        </w:rPr>
        <w:t>自</w:t>
      </w:r>
      <w:r>
        <w:rPr>
          <w:rFonts w:hint="eastAsia"/>
          <w:sz w:val="22"/>
          <w:szCs w:val="24"/>
        </w:rPr>
        <w:t>1919</w:t>
      </w:r>
      <w:r>
        <w:rPr>
          <w:rFonts w:hint="eastAsia"/>
          <w:sz w:val="22"/>
          <w:szCs w:val="24"/>
        </w:rPr>
        <w:t>年成立以来，卡尔·克鲁斯焊接技术有限责任公司就屹立于焊接行业的顶峰。在全球范围内共拥有近</w:t>
      </w:r>
      <w:r>
        <w:rPr>
          <w:rFonts w:hint="eastAsia"/>
          <w:sz w:val="22"/>
          <w:szCs w:val="24"/>
        </w:rPr>
        <w:t>750</w:t>
      </w:r>
      <w:r>
        <w:rPr>
          <w:rFonts w:hint="eastAsia"/>
          <w:sz w:val="22"/>
          <w:szCs w:val="24"/>
        </w:rPr>
        <w:t>名员工，主要为建工机械、轨道交通、能源业、汽车制造业、农机行业等提供多样化的焊接及机器人解决方案。旗下子品牌</w:t>
      </w:r>
      <w:r>
        <w:rPr>
          <w:rFonts w:hint="eastAsia"/>
          <w:sz w:val="22"/>
          <w:szCs w:val="24"/>
        </w:rPr>
        <w:t>QINEO</w:t>
      </w:r>
      <w:r>
        <w:rPr>
          <w:rFonts w:hint="eastAsia"/>
          <w:sz w:val="22"/>
          <w:szCs w:val="24"/>
        </w:rPr>
        <w:t>为高端焊接电源，每台电源都包含多种焊接工艺。另一子品牌</w:t>
      </w:r>
      <w:r>
        <w:rPr>
          <w:rFonts w:hint="eastAsia"/>
          <w:sz w:val="22"/>
          <w:szCs w:val="24"/>
        </w:rPr>
        <w:t>QIROX</w:t>
      </w:r>
      <w:r>
        <w:rPr>
          <w:rFonts w:hint="eastAsia"/>
          <w:sz w:val="22"/>
          <w:szCs w:val="24"/>
        </w:rPr>
        <w:t>专门根据顾客需求定制全自动的机器人解决方案，其中囊括了机器人本体、变位机及所有的配套设备。生产深度、产品广度、创新力度是支撑了克鲁斯强大自信的三座基石。焊接技术、机器人本体、控制系统、变位机、软件直至传感器都由克鲁斯独立研发生产，严格把关。</w:t>
      </w:r>
    </w:p>
    <w:p w:rsidR="004A1FB8" w:rsidRPr="00917491" w:rsidRDefault="004A1FB8" w:rsidP="00F122A6">
      <w:pPr>
        <w:rPr>
          <w:rFonts w:cs="Arial"/>
          <w:b/>
          <w:sz w:val="22"/>
          <w:szCs w:val="24"/>
        </w:rPr>
      </w:pPr>
    </w:p>
    <w:p w:rsidR="00F122A6" w:rsidRPr="00917491" w:rsidRDefault="00F122A6" w:rsidP="00F122A6">
      <w:pPr>
        <w:rPr>
          <w:rFonts w:cs="Arial"/>
          <w:b/>
          <w:sz w:val="22"/>
          <w:szCs w:val="24"/>
        </w:rPr>
      </w:pPr>
      <w:r>
        <w:rPr>
          <w:rFonts w:hint="eastAsia"/>
          <w:b/>
          <w:sz w:val="22"/>
          <w:szCs w:val="24"/>
        </w:rPr>
        <w:t>媒体联系人：</w:t>
      </w:r>
    </w:p>
    <w:p w:rsidR="00F122A6" w:rsidRPr="00917491" w:rsidRDefault="00F122A6" w:rsidP="00F122A6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2"/>
          <w:szCs w:val="24"/>
        </w:rPr>
      </w:pPr>
      <w:r>
        <w:rPr>
          <w:rFonts w:hint="eastAsia"/>
          <w:sz w:val="22"/>
          <w:szCs w:val="24"/>
        </w:rPr>
        <w:t xml:space="preserve">Carl Cloos </w:t>
      </w:r>
      <w:proofErr w:type="spellStart"/>
      <w:r>
        <w:rPr>
          <w:rFonts w:hint="eastAsia"/>
          <w:sz w:val="22"/>
          <w:szCs w:val="24"/>
        </w:rPr>
        <w:t>Schweisstechnik</w:t>
      </w:r>
      <w:proofErr w:type="spellEnd"/>
      <w:r>
        <w:rPr>
          <w:rFonts w:hint="eastAsia"/>
          <w:sz w:val="22"/>
          <w:szCs w:val="24"/>
        </w:rPr>
        <w:t xml:space="preserve"> GmbH</w:t>
      </w:r>
    </w:p>
    <w:p w:rsidR="00F122A6" w:rsidRPr="00917491" w:rsidRDefault="004C42F2" w:rsidP="00F122A6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2"/>
          <w:szCs w:val="24"/>
        </w:rPr>
      </w:pPr>
      <w:r>
        <w:rPr>
          <w:rFonts w:hint="eastAsia"/>
          <w:sz w:val="22"/>
          <w:szCs w:val="24"/>
        </w:rPr>
        <w:t>Carl-Cloos-</w:t>
      </w:r>
      <w:proofErr w:type="spellStart"/>
      <w:r>
        <w:rPr>
          <w:rFonts w:hint="eastAsia"/>
          <w:sz w:val="22"/>
          <w:szCs w:val="24"/>
        </w:rPr>
        <w:t>Strasse</w:t>
      </w:r>
      <w:proofErr w:type="spellEnd"/>
      <w:r>
        <w:rPr>
          <w:rFonts w:hint="eastAsia"/>
          <w:sz w:val="22"/>
          <w:szCs w:val="24"/>
        </w:rPr>
        <w:t xml:space="preserve"> 1</w:t>
      </w:r>
    </w:p>
    <w:p w:rsidR="00F122A6" w:rsidRPr="00917491" w:rsidRDefault="00F122A6" w:rsidP="00F122A6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2"/>
          <w:szCs w:val="24"/>
        </w:rPr>
      </w:pPr>
      <w:r>
        <w:rPr>
          <w:rFonts w:hint="eastAsia"/>
          <w:sz w:val="22"/>
          <w:szCs w:val="24"/>
        </w:rPr>
        <w:t>35708 Haiger</w:t>
      </w:r>
    </w:p>
    <w:p w:rsidR="00F122A6" w:rsidRPr="00917491" w:rsidRDefault="00F122A6" w:rsidP="00F122A6">
      <w:pPr>
        <w:spacing w:after="200"/>
        <w:rPr>
          <w:rFonts w:cs="Arial"/>
          <w:sz w:val="22"/>
          <w:szCs w:val="24"/>
        </w:rPr>
      </w:pPr>
      <w:r>
        <w:rPr>
          <w:rFonts w:hint="eastAsia"/>
          <w:sz w:val="22"/>
          <w:szCs w:val="24"/>
        </w:rPr>
        <w:t>GERMANY</w:t>
      </w:r>
    </w:p>
    <w:p w:rsidR="00F122A6" w:rsidRPr="00917491" w:rsidRDefault="00F122A6" w:rsidP="00F122A6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2"/>
          <w:szCs w:val="24"/>
        </w:rPr>
      </w:pPr>
      <w:r>
        <w:rPr>
          <w:rFonts w:hint="eastAsia"/>
          <w:sz w:val="22"/>
          <w:szCs w:val="24"/>
        </w:rPr>
        <w:t xml:space="preserve">Stefanie </w:t>
      </w:r>
      <w:proofErr w:type="spellStart"/>
      <w:r>
        <w:rPr>
          <w:rFonts w:hint="eastAsia"/>
          <w:sz w:val="22"/>
          <w:szCs w:val="24"/>
        </w:rPr>
        <w:t>Nuechtern-Baumhoff</w:t>
      </w:r>
      <w:proofErr w:type="spellEnd"/>
      <w:r>
        <w:rPr>
          <w:rFonts w:hint="eastAsia"/>
          <w:sz w:val="22"/>
          <w:szCs w:val="24"/>
        </w:rPr>
        <w:t>女士</w:t>
      </w:r>
    </w:p>
    <w:p w:rsidR="00F122A6" w:rsidRPr="00917491" w:rsidRDefault="00F122A6" w:rsidP="00F122A6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2"/>
          <w:szCs w:val="24"/>
        </w:rPr>
      </w:pPr>
      <w:r>
        <w:rPr>
          <w:rFonts w:hint="eastAsia"/>
          <w:sz w:val="22"/>
          <w:szCs w:val="24"/>
        </w:rPr>
        <w:t>电话：</w:t>
      </w:r>
      <w:r>
        <w:rPr>
          <w:rFonts w:hint="eastAsia"/>
          <w:sz w:val="22"/>
          <w:szCs w:val="24"/>
        </w:rPr>
        <w:t>+49 (0)2773 85-478</w:t>
      </w:r>
    </w:p>
    <w:p w:rsidR="00F122A6" w:rsidRPr="00917491" w:rsidRDefault="00F122A6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>邮箱：</w:t>
      </w:r>
      <w:hyperlink r:id="rId8" w:history="1">
        <w:r>
          <w:rPr>
            <w:rStyle w:val="Hyperlink"/>
            <w:rFonts w:hint="eastAsia"/>
            <w:sz w:val="22"/>
            <w:szCs w:val="24"/>
          </w:rPr>
          <w:t xml:space="preserve">stefanie.nuechtern@cloos.de </w:t>
        </w:r>
      </w:hyperlink>
    </w:p>
    <w:sectPr w:rsidR="00F122A6" w:rsidRPr="00917491" w:rsidSect="00E47BA8">
      <w:headerReference w:type="default" r:id="rId9"/>
      <w:footerReference w:type="default" r:id="rId10"/>
      <w:pgSz w:w="11906" w:h="16838"/>
      <w:pgMar w:top="1985" w:right="311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4C6" w:rsidRDefault="00BD54C6" w:rsidP="002F4371">
      <w:pPr>
        <w:spacing w:after="0" w:line="240" w:lineRule="auto"/>
      </w:pPr>
      <w:r>
        <w:separator/>
      </w:r>
    </w:p>
  </w:endnote>
  <w:endnote w:type="continuationSeparator" w:id="0">
    <w:p w:rsidR="00BD54C6" w:rsidRDefault="00BD54C6" w:rsidP="002F4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645003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4A1FB8" w:rsidRPr="004A1FB8" w:rsidRDefault="004A1FB8">
        <w:pPr>
          <w:pStyle w:val="Fuzeile"/>
          <w:jc w:val="right"/>
          <w:rPr>
            <w:sz w:val="16"/>
            <w:szCs w:val="16"/>
          </w:rPr>
        </w:pPr>
        <w:r w:rsidRPr="004A1FB8">
          <w:rPr>
            <w:rFonts w:hint="eastAsia"/>
            <w:sz w:val="16"/>
            <w:szCs w:val="16"/>
          </w:rPr>
          <w:fldChar w:fldCharType="begin"/>
        </w:r>
        <w:r w:rsidRPr="004A1FB8">
          <w:rPr>
            <w:rFonts w:hint="eastAsia"/>
            <w:sz w:val="16"/>
            <w:szCs w:val="16"/>
          </w:rPr>
          <w:instrText>PAGE   \* MERGEFORMAT</w:instrText>
        </w:r>
        <w:r w:rsidRPr="004A1FB8">
          <w:rPr>
            <w:rFonts w:hint="eastAsia"/>
            <w:sz w:val="16"/>
            <w:szCs w:val="16"/>
          </w:rPr>
          <w:fldChar w:fldCharType="separate"/>
        </w:r>
        <w:r w:rsidR="00847760">
          <w:rPr>
            <w:noProof/>
            <w:sz w:val="16"/>
            <w:szCs w:val="16"/>
          </w:rPr>
          <w:t>2</w:t>
        </w:r>
        <w:r w:rsidRPr="004A1FB8">
          <w:rPr>
            <w:rFonts w:hint="eastAsia"/>
            <w:sz w:val="16"/>
            <w:szCs w:val="16"/>
          </w:rPr>
          <w:fldChar w:fldCharType="end"/>
        </w:r>
      </w:p>
    </w:sdtContent>
  </w:sdt>
  <w:p w:rsidR="004A1FB8" w:rsidRDefault="004A1FB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4C6" w:rsidRDefault="00BD54C6" w:rsidP="002F4371">
      <w:pPr>
        <w:spacing w:after="0" w:line="240" w:lineRule="auto"/>
      </w:pPr>
      <w:r>
        <w:separator/>
      </w:r>
    </w:p>
  </w:footnote>
  <w:footnote w:type="continuationSeparator" w:id="0">
    <w:p w:rsidR="00BD54C6" w:rsidRDefault="00BD54C6" w:rsidP="002F4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371" w:rsidRPr="0083465A" w:rsidRDefault="002F4371">
    <w:pPr>
      <w:pStyle w:val="Kopfzeile"/>
      <w:rPr>
        <w:sz w:val="18"/>
        <w:szCs w:val="18"/>
      </w:rPr>
    </w:pPr>
    <w:r>
      <w:rPr>
        <w:rFonts w:hint="eastAsia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5698490</wp:posOffset>
          </wp:positionH>
          <wp:positionV relativeFrom="page">
            <wp:posOffset>-14605</wp:posOffset>
          </wp:positionV>
          <wp:extent cx="1716405" cy="1049020"/>
          <wp:effectExtent l="0" t="0" r="0" b="0"/>
          <wp:wrapNone/>
          <wp:docPr id="3" name="Grafik 3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1478"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>卡尔·克鲁斯焊接技术有限责任公司——入门级自动化焊接组合</w:t>
    </w:r>
    <w:r>
      <w:rPr>
        <w:rFonts w:hint="eastAsia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25268"/>
    <w:multiLevelType w:val="hybridMultilevel"/>
    <w:tmpl w:val="2E2E0E20"/>
    <w:lvl w:ilvl="0" w:tplc="D89EB94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C0F24"/>
    <w:multiLevelType w:val="hybridMultilevel"/>
    <w:tmpl w:val="F52634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6D606F"/>
    <w:multiLevelType w:val="hybridMultilevel"/>
    <w:tmpl w:val="885A46A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5B51D5"/>
    <w:multiLevelType w:val="hybridMultilevel"/>
    <w:tmpl w:val="270203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02052D6"/>
    <w:multiLevelType w:val="hybridMultilevel"/>
    <w:tmpl w:val="32681D18"/>
    <w:lvl w:ilvl="0" w:tplc="796C90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6038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E034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E841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9E17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E468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81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409D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B2BF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AA"/>
    <w:rsid w:val="00072844"/>
    <w:rsid w:val="00072AD7"/>
    <w:rsid w:val="000A6339"/>
    <w:rsid w:val="000B3BD5"/>
    <w:rsid w:val="000B7CC7"/>
    <w:rsid w:val="000C693A"/>
    <w:rsid w:val="000D12C3"/>
    <w:rsid w:val="000E2470"/>
    <w:rsid w:val="000F4934"/>
    <w:rsid w:val="00101131"/>
    <w:rsid w:val="0011461A"/>
    <w:rsid w:val="0011669E"/>
    <w:rsid w:val="00125DFA"/>
    <w:rsid w:val="001442A7"/>
    <w:rsid w:val="00144339"/>
    <w:rsid w:val="001604CB"/>
    <w:rsid w:val="001A0BCD"/>
    <w:rsid w:val="001E4181"/>
    <w:rsid w:val="001F2184"/>
    <w:rsid w:val="001F2230"/>
    <w:rsid w:val="001F2D7F"/>
    <w:rsid w:val="00222511"/>
    <w:rsid w:val="00226659"/>
    <w:rsid w:val="00230839"/>
    <w:rsid w:val="00243795"/>
    <w:rsid w:val="002753A5"/>
    <w:rsid w:val="002770C4"/>
    <w:rsid w:val="002A32EF"/>
    <w:rsid w:val="002C0EC0"/>
    <w:rsid w:val="002C703F"/>
    <w:rsid w:val="002E1C25"/>
    <w:rsid w:val="002F4371"/>
    <w:rsid w:val="002F5AA2"/>
    <w:rsid w:val="00354939"/>
    <w:rsid w:val="003A111A"/>
    <w:rsid w:val="003F3BED"/>
    <w:rsid w:val="003F5A14"/>
    <w:rsid w:val="00414D1C"/>
    <w:rsid w:val="00430FB2"/>
    <w:rsid w:val="00450C00"/>
    <w:rsid w:val="00487487"/>
    <w:rsid w:val="004975DC"/>
    <w:rsid w:val="004A1FB8"/>
    <w:rsid w:val="004B2CBC"/>
    <w:rsid w:val="004B5441"/>
    <w:rsid w:val="004C1AD3"/>
    <w:rsid w:val="004C42F2"/>
    <w:rsid w:val="00507F2F"/>
    <w:rsid w:val="00513C31"/>
    <w:rsid w:val="00532775"/>
    <w:rsid w:val="00585E17"/>
    <w:rsid w:val="00590845"/>
    <w:rsid w:val="005C7B4B"/>
    <w:rsid w:val="005D2BB8"/>
    <w:rsid w:val="005F1ECD"/>
    <w:rsid w:val="005F6049"/>
    <w:rsid w:val="005F67C6"/>
    <w:rsid w:val="00671E13"/>
    <w:rsid w:val="00677D4D"/>
    <w:rsid w:val="0068024F"/>
    <w:rsid w:val="00681820"/>
    <w:rsid w:val="00686A4D"/>
    <w:rsid w:val="00687ECD"/>
    <w:rsid w:val="0069342D"/>
    <w:rsid w:val="006C6CCC"/>
    <w:rsid w:val="006D12AF"/>
    <w:rsid w:val="006D567B"/>
    <w:rsid w:val="006F57E9"/>
    <w:rsid w:val="006F6BEF"/>
    <w:rsid w:val="00715798"/>
    <w:rsid w:val="00732C0E"/>
    <w:rsid w:val="0073675A"/>
    <w:rsid w:val="0074734B"/>
    <w:rsid w:val="00795726"/>
    <w:rsid w:val="00797AEB"/>
    <w:rsid w:val="007D1557"/>
    <w:rsid w:val="0083465A"/>
    <w:rsid w:val="00847760"/>
    <w:rsid w:val="00857D5D"/>
    <w:rsid w:val="00891646"/>
    <w:rsid w:val="008B452C"/>
    <w:rsid w:val="008B588A"/>
    <w:rsid w:val="008C44EE"/>
    <w:rsid w:val="008E0344"/>
    <w:rsid w:val="009061FA"/>
    <w:rsid w:val="00917491"/>
    <w:rsid w:val="00936A25"/>
    <w:rsid w:val="0094582A"/>
    <w:rsid w:val="00961542"/>
    <w:rsid w:val="0096384A"/>
    <w:rsid w:val="0096441E"/>
    <w:rsid w:val="00973864"/>
    <w:rsid w:val="00976DF4"/>
    <w:rsid w:val="009A55E0"/>
    <w:rsid w:val="009D4189"/>
    <w:rsid w:val="009E6A49"/>
    <w:rsid w:val="00A073AA"/>
    <w:rsid w:val="00A138F6"/>
    <w:rsid w:val="00A15634"/>
    <w:rsid w:val="00A51C99"/>
    <w:rsid w:val="00AA6808"/>
    <w:rsid w:val="00AD5DE1"/>
    <w:rsid w:val="00AF0F18"/>
    <w:rsid w:val="00B1478D"/>
    <w:rsid w:val="00B435AF"/>
    <w:rsid w:val="00B55BF3"/>
    <w:rsid w:val="00B56387"/>
    <w:rsid w:val="00B90295"/>
    <w:rsid w:val="00B96567"/>
    <w:rsid w:val="00BC0738"/>
    <w:rsid w:val="00BD54C6"/>
    <w:rsid w:val="00BE3F61"/>
    <w:rsid w:val="00C07707"/>
    <w:rsid w:val="00C143A9"/>
    <w:rsid w:val="00C36F8A"/>
    <w:rsid w:val="00CA75CF"/>
    <w:rsid w:val="00CB6528"/>
    <w:rsid w:val="00D32EC2"/>
    <w:rsid w:val="00D57513"/>
    <w:rsid w:val="00E36576"/>
    <w:rsid w:val="00E47BA8"/>
    <w:rsid w:val="00E86CB5"/>
    <w:rsid w:val="00EC41DF"/>
    <w:rsid w:val="00EE0B59"/>
    <w:rsid w:val="00EF214B"/>
    <w:rsid w:val="00F122A6"/>
    <w:rsid w:val="00F269CC"/>
    <w:rsid w:val="00F679C4"/>
    <w:rsid w:val="00F74B03"/>
    <w:rsid w:val="00F9187F"/>
    <w:rsid w:val="00FB76ED"/>
    <w:rsid w:val="00FD4EA1"/>
    <w:rsid w:val="00FE667B"/>
    <w:rsid w:val="00FF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28DBCC16-157F-4A3A-ADBC-0072C3356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073AA"/>
    <w:pPr>
      <w:spacing w:after="120" w:line="276" w:lineRule="auto"/>
    </w:pPr>
    <w:rPr>
      <w:rFonts w:ascii="Verdana" w:eastAsia="SimSun" w:hAnsi="Verdana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E13"/>
    <w:pPr>
      <w:keepNext/>
      <w:keepLines/>
      <w:spacing w:after="200"/>
      <w:outlineLvl w:val="0"/>
    </w:pPr>
    <w:rPr>
      <w:rFonts w:eastAsiaTheme="majorEastAsia" w:cstheme="majorBidi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E13"/>
    <w:rPr>
      <w:rFonts w:ascii="Verdana" w:eastAsiaTheme="majorEastAsia" w:hAnsi="Verdana" w:cstheme="majorBidi"/>
      <w:b/>
      <w:sz w:val="21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671E13"/>
    <w:pPr>
      <w:spacing w:after="24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1E13"/>
    <w:rPr>
      <w:rFonts w:ascii="Verdana" w:eastAsiaTheme="majorEastAsia" w:hAnsi="Verdana" w:cstheme="majorBidi"/>
      <w:b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E13"/>
    <w:pPr>
      <w:numPr>
        <w:ilvl w:val="1"/>
      </w:numPr>
      <w:spacing w:after="240"/>
    </w:pPr>
    <w:rPr>
      <w:rFonts w:eastAsiaTheme="minorEastAsia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E13"/>
    <w:rPr>
      <w:rFonts w:ascii="Verdana" w:eastAsiaTheme="minorEastAsia" w:hAnsi="Verdana"/>
      <w:spacing w:val="15"/>
      <w:sz w:val="24"/>
    </w:rPr>
  </w:style>
  <w:style w:type="paragraph" w:customStyle="1" w:styleId="Kopfzeile-Text">
    <w:name w:val="Kopfzeile-Text"/>
    <w:basedOn w:val="Standard"/>
    <w:link w:val="Kopfzeile-TextZchn"/>
    <w:qFormat/>
    <w:rsid w:val="00671E13"/>
    <w:rPr>
      <w:rFonts w:eastAsiaTheme="majorEastAsia" w:cstheme="majorBidi"/>
      <w:spacing w:val="-10"/>
      <w:kern w:val="28"/>
      <w:sz w:val="20"/>
      <w:szCs w:val="56"/>
    </w:rPr>
  </w:style>
  <w:style w:type="character" w:customStyle="1" w:styleId="Kopfzeile-TextZchn">
    <w:name w:val="Kopfzeile-Text Zchn"/>
    <w:basedOn w:val="TitelZchn"/>
    <w:link w:val="Kopfzeile-Text"/>
    <w:rsid w:val="00671E13"/>
    <w:rPr>
      <w:rFonts w:ascii="Verdana" w:eastAsiaTheme="majorEastAsia" w:hAnsi="Verdana" w:cstheme="majorBidi"/>
      <w:b w:val="0"/>
      <w:spacing w:val="-10"/>
      <w:kern w:val="28"/>
      <w:sz w:val="20"/>
      <w:szCs w:val="56"/>
    </w:rPr>
  </w:style>
  <w:style w:type="paragraph" w:styleId="Listenabsatz">
    <w:name w:val="List Paragraph"/>
    <w:basedOn w:val="Standard"/>
    <w:uiPriority w:val="34"/>
    <w:qFormat/>
    <w:rsid w:val="00A073AA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F122A6"/>
    <w:rPr>
      <w:b/>
      <w:bCs/>
    </w:rPr>
  </w:style>
  <w:style w:type="paragraph" w:styleId="Kopfzeile">
    <w:name w:val="header"/>
    <w:basedOn w:val="Standard"/>
    <w:link w:val="KopfzeileZchn"/>
    <w:unhideWhenUsed/>
    <w:rsid w:val="00F12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F122A6"/>
    <w:rPr>
      <w:rFonts w:ascii="Verdana" w:eastAsia="SimSun" w:hAnsi="Verdana"/>
      <w:sz w:val="21"/>
    </w:rPr>
  </w:style>
  <w:style w:type="paragraph" w:styleId="Fuzeile">
    <w:name w:val="footer"/>
    <w:basedOn w:val="Standard"/>
    <w:link w:val="FuzeileZchn"/>
    <w:uiPriority w:val="99"/>
    <w:unhideWhenUsed/>
    <w:rsid w:val="002F4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4371"/>
    <w:rPr>
      <w:rFonts w:ascii="Verdana" w:eastAsia="SimSun" w:hAnsi="Verdana"/>
      <w:sz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1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1FB8"/>
    <w:rPr>
      <w:rFonts w:ascii="Segoe UI" w:eastAsia="SimSun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4874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9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005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0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fanie.nuechtern@cloos.de%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Chen, Meijiao</cp:lastModifiedBy>
  <cp:revision>21</cp:revision>
  <cp:lastPrinted>2018-08-16T09:35:00Z</cp:lastPrinted>
  <dcterms:created xsi:type="dcterms:W3CDTF">2018-10-12T09:49:00Z</dcterms:created>
  <dcterms:modified xsi:type="dcterms:W3CDTF">2019-01-23T08:38:00Z</dcterms:modified>
</cp:coreProperties>
</file>