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BE" w:rsidRDefault="00320E90">
      <w:pPr>
        <w:rPr>
          <w:color w:val="000000"/>
          <w:sz w:val="36"/>
          <w:szCs w:val="36"/>
          <w:shd w:val="clear" w:color="auto" w:fill="FFFFFF"/>
          <w:rFonts w:ascii="Arial" w:hAnsi="Arial" w:cs="Arial" w:hint="eastAsia" w:eastAsia="SimSun"/>
        </w:rPr>
      </w:pPr>
      <w:r>
        <w:rPr>
          <w:color w:val="000000"/>
          <w:sz w:val="36"/>
          <w:szCs w:val="36"/>
          <w:shd w:val="clear" w:color="auto" w:fill="FFFFFF"/>
          <w:rFonts w:ascii="Arial" w:hAnsi="Arial" w:hint="eastAsia" w:eastAsia="SimSun"/>
        </w:rPr>
        <w:t xml:space="preserve">展望17年，我们信心满满</w:t>
      </w:r>
    </w:p>
    <w:p w:rsidR="00320E90" w:rsidRPr="00320E90" w:rsidRDefault="00320E90" w:rsidP="00320E90">
      <w:pPr>
        <w:shd w:val="clear" w:color="auto" w:fill="FFFFFF"/>
        <w:spacing w:after="0" w:line="259" w:lineRule="atLeast"/>
        <w:textAlignment w:val="baseline"/>
        <w:outlineLvl w:val="1"/>
        <w:rPr>
          <w:b/>
          <w:bCs/>
          <w:color w:val="484848"/>
          <w:spacing w:val="-2"/>
          <w:sz w:val="23"/>
          <w:szCs w:val="23"/>
          <w:rFonts w:ascii="Arial" w:eastAsia="SimSun" w:hAnsi="Arial" w:cs="Arial" w:hint="eastAsia"/>
        </w:rPr>
      </w:pPr>
      <w:r>
        <w:rPr>
          <w:b/>
          <w:bCs/>
          <w:color w:val="484848"/>
          <w:sz w:val="20"/>
          <w:szCs w:val="20"/>
          <w:bdr w:val="none" w:sz="0" w:space="0" w:color="auto" w:frame="1"/>
          <w:rFonts w:hint="eastAsia"/>
        </w:rPr>
        <w:t xml:space="preserve">【海格尔】2016年下半年克鲁斯公司收获了来自海内外的众多大订单。</w:t>
      </w:r>
      <w:r>
        <w:rPr>
          <w:b/>
          <w:bCs/>
          <w:color w:val="484848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其中有既有来自德国的老客户，又有国际市场上的新客户。</w:t>
      </w:r>
      <w:r>
        <w:rPr>
          <w:b/>
          <w:bCs/>
          <w:color w:val="484848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尤其是中国市场，在经历了两年多不景气的大环境之后渐渐复苏，经济形势的好转也给克鲁斯带来了很多的活力。</w:t>
      </w:r>
      <w:r>
        <w:rPr>
          <w:b/>
          <w:bCs/>
          <w:color w:val="484848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“毫无疑问，中国依旧是全世界最大、增长最快的机器人市场，”克鲁斯执行总裁托马斯先生（Sieghard Thomas）说道，</w:t>
      </w:r>
      <w:r>
        <w:rPr>
          <w:b/>
          <w:bCs/>
          <w:color w:val="484848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“因此我们相信，2017年中国的机器人市场将继续茁壮生长。”</w:t>
      </w:r>
    </w:p>
    <w:p w:rsidR="00320E90" w:rsidRDefault="00320E90" w:rsidP="00320E90">
      <w:pPr>
        <w:shd w:val="clear" w:color="auto" w:fill="FFFFFF"/>
        <w:spacing w:after="0" w:line="242" w:lineRule="atLeast"/>
        <w:textAlignment w:val="baseline"/>
        <w:rPr>
          <w:rFonts w:ascii="Verdana" w:eastAsia="Times New Roman" w:hAnsi="Verdana" w:cs="Arial"/>
          <w:color w:val="000000"/>
          <w:sz w:val="20"/>
          <w:szCs w:val="20"/>
          <w:bdr w:val="none" w:sz="0" w:space="0" w:color="auto" w:frame="1"/>
        </w:rPr>
      </w:pPr>
    </w:p>
    <w:p w:rsidR="00320E90" w:rsidRPr="00320E90" w:rsidRDefault="00320E90" w:rsidP="00320E90">
      <w:pPr>
        <w:shd w:val="clear" w:color="auto" w:fill="FFFFFF"/>
        <w:spacing w:after="0" w:line="242" w:lineRule="atLeast"/>
        <w:textAlignment w:val="baseline"/>
        <w:rPr>
          <w:color w:val="000000"/>
          <w:sz w:val="21"/>
          <w:szCs w:val="21"/>
          <w:rFonts w:ascii="Arial" w:eastAsia="SimSun" w:hAnsi="Arial" w:cs="Arial" w:hint="eastAsia"/>
        </w:rPr>
      </w:pP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此外，德国本土市场依旧是克鲁斯战略部署的核心部分。</w:t>
      </w: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在德国国内高自动化、高复合性的机器人设备需求最大。</w:t>
      </w: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“我们克鲁斯的自动化系统能够让工装夹具、机器人、焊接电源和机器人控制系统和谐而有机地协同工作，”托马斯先生提到。</w:t>
      </w: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随着工业4.0的提出，焊接技术也面临着数据化和网络化的挑战。</w:t>
      </w: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克鲁斯希望凭借高新的产品、技术和解决方案在未来的竞争中脱颖而出。</w:t>
      </w: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“为了满足客户日益变化的需求，我们持续不断地研发新技术，”托马斯先生强调道，</w:t>
      </w: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“只有这样我们才能持续保持业界领头羊的地位。”</w:t>
      </w: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而在这方面克鲁斯有足够的自信，因为从产品理念的诞生，到设计、研发，直至生产制造和后期培训及服务，每一步都由克鲁斯独立完成并严格把关。全方位的一站式服务理念根植于企业灵魂。</w:t>
      </w:r>
    </w:p>
    <w:p w:rsidR="00320E90" w:rsidRPr="00320E90" w:rsidRDefault="00320E90" w:rsidP="00320E90">
      <w:pPr>
        <w:shd w:val="clear" w:color="auto" w:fill="FFFFFF"/>
        <w:spacing w:after="0" w:line="242" w:lineRule="atLeast"/>
        <w:textAlignment w:val="baseline"/>
        <w:rPr>
          <w:color w:val="000000"/>
          <w:sz w:val="21"/>
          <w:szCs w:val="21"/>
          <w:rFonts w:ascii="Arial" w:eastAsia="SimSun" w:hAnsi="Arial" w:cs="Arial" w:hint="eastAsia"/>
        </w:rPr>
      </w:pP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公司发展势头良好，各生产部门开足火力，从容应对订单潮。</w:t>
      </w: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因此，克鲁斯计划在未来扩大产线。</w:t>
      </w: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与海格尔总部仅一墙之隔的原Ritto公司的厂房已经完成改造，并开始用作新的生产车间。</w:t>
      </w: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克鲁斯公司在2012年收购了这片厂房。</w:t>
      </w: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在接下来的几年会逐步完成对这片新生产区域的改造和使用，从而完成公司的扩产计划。</w:t>
      </w:r>
      <w:r>
        <w:rPr>
          <w:color w:val="000000"/>
          <w:sz w:val="20"/>
          <w:szCs w:val="20"/>
          <w:bdr w:val="none" w:sz="0" w:space="0" w:color="auto" w:frame="1"/>
          <w:rFonts w:ascii="inherit" w:hAnsi="inherit" w:hint="eastAsia" w:eastAsia="SimSun"/>
        </w:rPr>
        <w:t xml:space="preserve"> </w:t>
      </w:r>
    </w:p>
    <w:p w:rsidR="00320E90" w:rsidRPr="00312ECA" w:rsidRDefault="00320E90" w:rsidP="00312ECA">
      <w:pPr>
        <w:shd w:val="clear" w:color="auto" w:fill="FFFFFF"/>
        <w:spacing w:after="0" w:line="242" w:lineRule="atLeast"/>
        <w:textAlignment w:val="baseline"/>
        <w:rPr>
          <w:color w:val="000000"/>
          <w:sz w:val="21"/>
          <w:szCs w:val="21"/>
          <w:rFonts w:ascii="Arial" w:eastAsia="SimSun" w:hAnsi="Arial" w:cs="Arial" w:hint="eastAsia"/>
        </w:rPr>
      </w:pP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当然，作为一家面向全球的百年企业克鲁斯的雄心不只停留在本土。</w:t>
      </w: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克鲁斯也计划扩大其遍布全球的子公司。</w:t>
      </w:r>
      <w:r>
        <w:rPr>
          <w:color w:val="000000"/>
          <w:sz w:val="20"/>
          <w:szCs w:val="20"/>
          <w:bdr w:val="none" w:sz="0" w:space="0" w:color="auto" w:frame="1"/>
          <w:rFonts w:ascii="Verdana" w:hAnsi="Verdana" w:hint="eastAsia" w:eastAsia="SimSun"/>
        </w:rPr>
        <w:t xml:space="preserve">“国际市场的持续发展不仅有助于提高我们的竞争力，同时也为德国总部的发展打下了一剂强心针，”总裁先生总结道，“展望2017，我们信心满满！”</w:t>
      </w:r>
    </w:p>
    <w:sectPr w:rsidR="00320E90" w:rsidRPr="00312E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dirty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70"/>
    <w:rsid w:val="00312ECA"/>
    <w:rsid w:val="00320E90"/>
    <w:rsid w:val="00343170"/>
    <w:rsid w:val="003B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6E391-99DE-4670-947D-E73FCF8F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320E90"/>
    <w:pPr>
      <w:spacing w:before="100" w:beforeAutospacing="1" w:after="100" w:afterAutospacing="1" w:line="240" w:lineRule="auto"/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20E90"/>
    <w:rPr>
      <w:rFonts w:ascii="Times New Roman" w:eastAsia="SimSu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bsatz-Standardschriftart"/>
    <w:rsid w:val="00320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2022</Characters>
  <Application>Microsoft Office Word</Application>
  <DocSecurity>0</DocSecurity>
  <Lines>16</Lines>
  <Paragraphs>4</Paragraphs>
  <ScaleCrop>false</ScaleCrop>
  <Company>Cloos Schweisstechnik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Yuan, Di</dc:creator>
  <cp:keywords/>
  <dc:description/>
  <cp:lastModifiedBy>Yuan, Di</cp:lastModifiedBy>
  <cp:revision>3</cp:revision>
  <dcterms:created xsi:type="dcterms:W3CDTF">2017-04-05T08:55:00Z</dcterms:created>
  <dcterms:modified xsi:type="dcterms:W3CDTF">2017-04-05T09:00:00Z</dcterms:modified>
</cp:coreProperties>
</file>