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7CE4" w:rsidRDefault="00511538" w:rsidP="00D478D9">
      <w:pPr>
        <w:spacing w:after="240"/>
        <w:rPr>
          <w:sz w:val="28"/>
          <w:szCs w:val="28"/>
          <w:u w:val="single"/>
        </w:rPr>
      </w:pPr>
      <w:r>
        <w:rPr>
          <w:rFonts w:hint="eastAsia"/>
          <w:sz w:val="28"/>
          <w:szCs w:val="28"/>
          <w:u w:val="single"/>
        </w:rPr>
        <w:t>战略扩张，持续增长</w:t>
      </w:r>
    </w:p>
    <w:p w:rsidR="002E4C15" w:rsidRPr="003153B0" w:rsidRDefault="00511538" w:rsidP="00D478D9">
      <w:pPr>
        <w:spacing w:after="240"/>
        <w:rPr>
          <w:b/>
          <w:sz w:val="40"/>
          <w:szCs w:val="40"/>
        </w:rPr>
      </w:pPr>
      <w:r>
        <w:rPr>
          <w:rFonts w:hint="eastAsia"/>
          <w:b/>
          <w:sz w:val="40"/>
          <w:szCs w:val="40"/>
        </w:rPr>
        <w:t>克鲁斯与自动化专家埃斯顿强强联合</w:t>
      </w:r>
      <w:r>
        <w:rPr>
          <w:rFonts w:hint="eastAsia"/>
          <w:b/>
          <w:sz w:val="40"/>
          <w:szCs w:val="40"/>
        </w:rPr>
        <w:t xml:space="preserve"> </w:t>
      </w:r>
    </w:p>
    <w:p w:rsidR="00511538" w:rsidRPr="00556F38" w:rsidRDefault="00746C78" w:rsidP="00511538">
      <w:pPr>
        <w:spacing w:after="240"/>
        <w:rPr>
          <w:sz w:val="24"/>
          <w:szCs w:val="24"/>
        </w:rPr>
      </w:pPr>
      <w:r>
        <w:rPr>
          <w:rFonts w:hint="eastAsia"/>
          <w:sz w:val="24"/>
          <w:szCs w:val="24"/>
        </w:rPr>
        <w:t>【海格尔</w:t>
      </w:r>
      <w:r>
        <w:rPr>
          <w:rFonts w:hint="eastAsia"/>
          <w:sz w:val="24"/>
          <w:szCs w:val="24"/>
        </w:rPr>
        <w:t>/</w:t>
      </w:r>
      <w:r>
        <w:rPr>
          <w:rFonts w:hint="eastAsia"/>
          <w:sz w:val="24"/>
          <w:szCs w:val="24"/>
        </w:rPr>
        <w:t>南京】</w:t>
      </w:r>
      <w:r>
        <w:rPr>
          <w:rFonts w:hint="eastAsia"/>
          <w:sz w:val="24"/>
          <w:szCs w:val="24"/>
        </w:rPr>
        <w:t>2019</w:t>
      </w:r>
      <w:r>
        <w:rPr>
          <w:rFonts w:hint="eastAsia"/>
          <w:sz w:val="24"/>
          <w:szCs w:val="24"/>
        </w:rPr>
        <w:t>年</w:t>
      </w:r>
      <w:r>
        <w:rPr>
          <w:rFonts w:hint="eastAsia"/>
          <w:sz w:val="24"/>
          <w:szCs w:val="24"/>
        </w:rPr>
        <w:t>8</w:t>
      </w:r>
      <w:r>
        <w:rPr>
          <w:rFonts w:hint="eastAsia"/>
          <w:sz w:val="24"/>
          <w:szCs w:val="24"/>
        </w:rPr>
        <w:t>月，卡尔克鲁斯焊接技术有限公司与南京埃斯顿自动化股份有限公司强强联合。埃斯顿集团是克鲁斯拓展焊接和机器人产品市场的完美战略合作伙伴。通过本次对克鲁斯的收购，埃斯顿集团希望能够快速进军国际机器人第一阵营。</w:t>
      </w:r>
      <w:r>
        <w:rPr>
          <w:rFonts w:hint="eastAsia"/>
          <w:sz w:val="24"/>
          <w:szCs w:val="24"/>
        </w:rPr>
        <w:t xml:space="preserve"> </w:t>
      </w:r>
    </w:p>
    <w:p w:rsidR="00511538" w:rsidRPr="00EE72D4" w:rsidRDefault="00556F38" w:rsidP="00511538">
      <w:pPr>
        <w:spacing w:after="160" w:line="259" w:lineRule="auto"/>
        <w:rPr>
          <w:sz w:val="20"/>
          <w:szCs w:val="20"/>
        </w:rPr>
      </w:pPr>
      <w:r>
        <w:rPr>
          <w:rFonts w:hint="eastAsia"/>
          <w:sz w:val="20"/>
          <w:szCs w:val="20"/>
        </w:rPr>
        <w:t>“此次交易保障并巩固了我们的增长道路。”克鲁斯的执行总裁</w:t>
      </w:r>
      <w:r w:rsidR="00E33461" w:rsidRPr="00E33461">
        <w:rPr>
          <w:rFonts w:hint="eastAsia"/>
          <w:sz w:val="20"/>
          <w:szCs w:val="20"/>
        </w:rPr>
        <w:t>西格哈德·托马斯</w:t>
      </w:r>
      <w:r>
        <w:rPr>
          <w:rFonts w:hint="eastAsia"/>
          <w:sz w:val="20"/>
          <w:szCs w:val="20"/>
        </w:rPr>
        <w:t>先生（</w:t>
      </w:r>
      <w:r>
        <w:rPr>
          <w:rFonts w:hint="eastAsia"/>
          <w:sz w:val="20"/>
          <w:szCs w:val="20"/>
        </w:rPr>
        <w:t>Sieghard Thomas</w:t>
      </w:r>
      <w:r>
        <w:rPr>
          <w:rFonts w:hint="eastAsia"/>
          <w:sz w:val="20"/>
          <w:szCs w:val="20"/>
        </w:rPr>
        <w:t>）说道，“为客户实现高产高效的可持续性发展，是我们一直以来的使命和所有行动的宗旨。如今，越来越多的工业领域开始采用机器人制造技术，这就对产品的创新速度、投资力度以及使用周期提出了更高的要求。与此同时，扩大经济规模和市场份额就成为必然趋势。我们正处在数字化转型的时代洪流之中，放远眼光、放大格局才能让我们从容应对。”</w:t>
      </w:r>
      <w:r>
        <w:rPr>
          <w:rFonts w:hint="eastAsia"/>
          <w:sz w:val="20"/>
          <w:szCs w:val="20"/>
        </w:rPr>
        <w:t xml:space="preserve"> </w:t>
      </w:r>
    </w:p>
    <w:p w:rsidR="00511538" w:rsidRPr="00EE72D4" w:rsidRDefault="00E46227" w:rsidP="00511538">
      <w:pPr>
        <w:spacing w:after="160" w:line="259" w:lineRule="auto"/>
        <w:rPr>
          <w:sz w:val="20"/>
          <w:szCs w:val="20"/>
        </w:rPr>
      </w:pPr>
      <w:r>
        <w:rPr>
          <w:rFonts w:hint="eastAsia"/>
          <w:sz w:val="20"/>
          <w:szCs w:val="20"/>
        </w:rPr>
        <w:t>“我们非常欢迎而且特别期待克鲁斯的专业员工们和优秀的管理团队加入我们埃斯顿大家庭！他们是这家百年企业的坚实基础。”埃斯顿董事长、总经理吴波先生说道，“我们共享克鲁斯‘一切以客户为中心’的经营理念，并且坚信：共同的发展不仅能为市场带来面向未来的技术和创新的解决方案，更能为整个行业注入新的生机与活力。”</w:t>
      </w:r>
      <w:r>
        <w:rPr>
          <w:rFonts w:hint="eastAsia"/>
          <w:sz w:val="20"/>
          <w:szCs w:val="20"/>
        </w:rPr>
        <w:t xml:space="preserve"> </w:t>
      </w:r>
    </w:p>
    <w:p w:rsidR="00E46227" w:rsidRPr="00EE72D4" w:rsidRDefault="00556F38" w:rsidP="00511538">
      <w:pPr>
        <w:spacing w:after="160" w:line="259" w:lineRule="auto"/>
        <w:rPr>
          <w:sz w:val="20"/>
          <w:szCs w:val="20"/>
        </w:rPr>
      </w:pPr>
      <w:r>
        <w:rPr>
          <w:rFonts w:hint="eastAsia"/>
          <w:sz w:val="20"/>
          <w:szCs w:val="20"/>
        </w:rPr>
        <w:t>“克鲁斯公司的未来牵动着整个克鲁斯家族和每个合伙人的心。”克鲁斯集团执行合伙人卡尔</w:t>
      </w:r>
      <w:r>
        <w:rPr>
          <w:rFonts w:hint="eastAsia"/>
          <w:sz w:val="20"/>
          <w:szCs w:val="20"/>
        </w:rPr>
        <w:t>-</w:t>
      </w:r>
      <w:r>
        <w:rPr>
          <w:rFonts w:hint="eastAsia"/>
          <w:sz w:val="20"/>
          <w:szCs w:val="20"/>
        </w:rPr>
        <w:t>艾伯哈特·克鲁斯（</w:t>
      </w:r>
      <w:r>
        <w:rPr>
          <w:rFonts w:hint="eastAsia"/>
          <w:sz w:val="20"/>
          <w:szCs w:val="20"/>
        </w:rPr>
        <w:t>Carl-Eberhard Cloos</w:t>
      </w:r>
      <w:r>
        <w:rPr>
          <w:rFonts w:hint="eastAsia"/>
          <w:sz w:val="20"/>
          <w:szCs w:val="20"/>
        </w:rPr>
        <w:t>）先生强调道，“我们非常欣慰能够找到这么合适的伙伴：同样是一家家族企业，与我们有着相同的产品和经营理念，还有着较高的生产与质量要求，这与克鲁斯公司的发展战略不谋而合。”</w:t>
      </w:r>
      <w:r>
        <w:rPr>
          <w:rFonts w:hint="eastAsia"/>
          <w:sz w:val="20"/>
          <w:szCs w:val="20"/>
        </w:rPr>
        <w:t xml:space="preserve"> </w:t>
      </w:r>
    </w:p>
    <w:p w:rsidR="00511538" w:rsidRPr="00EE72D4" w:rsidRDefault="00511538" w:rsidP="00511538">
      <w:pPr>
        <w:spacing w:after="160" w:line="259" w:lineRule="auto"/>
        <w:rPr>
          <w:sz w:val="20"/>
          <w:szCs w:val="20"/>
        </w:rPr>
      </w:pPr>
      <w:r>
        <w:rPr>
          <w:rFonts w:hint="eastAsia"/>
          <w:sz w:val="20"/>
          <w:szCs w:val="20"/>
        </w:rPr>
        <w:t>卡尔克鲁斯焊接技术有限公司的管理团队仍由</w:t>
      </w:r>
      <w:r w:rsidR="00E82A7D" w:rsidRPr="00E82A7D">
        <w:rPr>
          <w:rFonts w:hint="eastAsia"/>
          <w:sz w:val="20"/>
          <w:szCs w:val="20"/>
        </w:rPr>
        <w:t>西格哈德</w:t>
      </w:r>
      <w:r>
        <w:rPr>
          <w:rFonts w:hint="eastAsia"/>
          <w:sz w:val="20"/>
          <w:szCs w:val="20"/>
        </w:rPr>
        <w:t>·托马斯（</w:t>
      </w:r>
      <w:r>
        <w:rPr>
          <w:rFonts w:hint="eastAsia"/>
          <w:sz w:val="20"/>
          <w:szCs w:val="20"/>
        </w:rPr>
        <w:t>Sieghard Thomas</w:t>
      </w:r>
      <w:r>
        <w:rPr>
          <w:rFonts w:hint="eastAsia"/>
          <w:sz w:val="20"/>
          <w:szCs w:val="20"/>
        </w:rPr>
        <w:t>）先生领导，海格尔市仍将是克鲁斯集团总部的所在地。公司目前的管理层、员工构成以及海外子公司也将保持不变。</w:t>
      </w:r>
    </w:p>
    <w:p w:rsidR="0036519F" w:rsidRPr="00EE72D4" w:rsidRDefault="00766B14" w:rsidP="00D61678">
      <w:pPr>
        <w:spacing w:after="160" w:line="259" w:lineRule="auto"/>
        <w:rPr>
          <w:rFonts w:cs="Arial"/>
          <w:b/>
          <w:sz w:val="20"/>
          <w:szCs w:val="20"/>
        </w:rPr>
      </w:pPr>
      <w:r>
        <w:rPr>
          <w:rFonts w:hint="eastAsia"/>
          <w:b/>
          <w:noProof/>
          <w:sz w:val="20"/>
          <w:szCs w:val="20"/>
        </w:rPr>
        <w:drawing>
          <wp:anchor distT="0" distB="0" distL="114300" distR="114300" simplePos="0" relativeHeight="251659264" behindDoc="0" locked="0" layoutInCell="1" allowOverlap="1" wp14:anchorId="157307BF" wp14:editId="78FCDFCF">
            <wp:simplePos x="0" y="0"/>
            <wp:positionH relativeFrom="margin">
              <wp:posOffset>0</wp:posOffset>
            </wp:positionH>
            <wp:positionV relativeFrom="margin">
              <wp:posOffset>5708650</wp:posOffset>
            </wp:positionV>
            <wp:extent cx="3028950" cy="2867881"/>
            <wp:effectExtent l="0" t="0" r="0" b="8890"/>
            <wp:wrapSquare wrapText="bothSides"/>
            <wp:docPr id="1" name="Grafik 1" descr="I:\Future\20190823 Signing Cloos Estu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Future\20190823 Signing Cloos Estun.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21609" r="8263"/>
                    <a:stretch/>
                  </pic:blipFill>
                  <pic:spPr bwMode="auto">
                    <a:xfrm>
                      <a:off x="0" y="0"/>
                      <a:ext cx="3028950" cy="2867881"/>
                    </a:xfrm>
                    <a:prstGeom prst="rect">
                      <a:avLst/>
                    </a:prstGeom>
                    <a:noFill/>
                    <a:ln>
                      <a:noFill/>
                    </a:ln>
                    <a:extLst>
                      <a:ext uri="{53640926-AAD7-44D8-BBD7-CCE9431645EC}">
                        <a14:shadowObscured xmlns:a14="http://schemas.microsoft.com/office/drawing/2010/main"/>
                      </a:ext>
                    </a:extLst>
                  </pic:spPr>
                </pic:pic>
              </a:graphicData>
            </a:graphic>
          </wp:anchor>
        </w:drawing>
      </w:r>
    </w:p>
    <w:p w:rsidR="008379B1" w:rsidRPr="00EE72D4" w:rsidRDefault="008379B1" w:rsidP="00D61678">
      <w:pPr>
        <w:spacing w:after="160" w:line="259" w:lineRule="auto"/>
        <w:rPr>
          <w:rFonts w:cs="Arial"/>
          <w:i/>
          <w:sz w:val="20"/>
          <w:szCs w:val="20"/>
        </w:rPr>
      </w:pPr>
    </w:p>
    <w:p w:rsidR="0036519F" w:rsidRPr="00EE72D4" w:rsidRDefault="008379B1" w:rsidP="00D61678">
      <w:pPr>
        <w:spacing w:after="160" w:line="259" w:lineRule="auto"/>
        <w:rPr>
          <w:rFonts w:cs="Arial"/>
          <w:i/>
          <w:sz w:val="20"/>
          <w:szCs w:val="20"/>
        </w:rPr>
      </w:pPr>
      <w:r>
        <w:rPr>
          <w:rFonts w:hint="eastAsia"/>
          <w:b/>
          <w:i/>
          <w:sz w:val="20"/>
          <w:szCs w:val="20"/>
        </w:rPr>
        <w:t>图</w:t>
      </w:r>
      <w:r>
        <w:rPr>
          <w:rFonts w:hint="eastAsia"/>
          <w:b/>
          <w:i/>
          <w:sz w:val="20"/>
          <w:szCs w:val="20"/>
        </w:rPr>
        <w:t>1</w:t>
      </w:r>
      <w:r>
        <w:rPr>
          <w:rFonts w:hint="eastAsia"/>
          <w:b/>
          <w:i/>
          <w:sz w:val="20"/>
          <w:szCs w:val="20"/>
        </w:rPr>
        <w:t>：</w:t>
      </w:r>
      <w:r>
        <w:rPr>
          <w:rFonts w:hint="eastAsia"/>
          <w:i/>
          <w:sz w:val="20"/>
          <w:szCs w:val="20"/>
        </w:rPr>
        <w:t>工业制造的国际“联姻”（左起）：</w:t>
      </w:r>
      <w:r w:rsidR="00766B14">
        <w:rPr>
          <w:rFonts w:hint="eastAsia"/>
          <w:i/>
          <w:sz w:val="20"/>
          <w:szCs w:val="20"/>
        </w:rPr>
        <w:t>朱樟</w:t>
      </w:r>
      <w:r w:rsidR="0058327E">
        <w:rPr>
          <w:rFonts w:hint="eastAsia"/>
          <w:i/>
          <w:sz w:val="20"/>
          <w:szCs w:val="20"/>
        </w:rPr>
        <w:t>興先生</w:t>
      </w:r>
      <w:r w:rsidR="00E82A7D">
        <w:rPr>
          <w:rFonts w:hint="eastAsia"/>
          <w:i/>
          <w:sz w:val="20"/>
          <w:szCs w:val="20"/>
        </w:rPr>
        <w:t>（崇德投资）、托马斯先生</w:t>
      </w:r>
      <w:r>
        <w:rPr>
          <w:rFonts w:hint="eastAsia"/>
          <w:i/>
          <w:sz w:val="20"/>
          <w:szCs w:val="20"/>
        </w:rPr>
        <w:t>（</w:t>
      </w:r>
      <w:r>
        <w:rPr>
          <w:rFonts w:hint="eastAsia"/>
          <w:i/>
          <w:sz w:val="20"/>
          <w:szCs w:val="20"/>
        </w:rPr>
        <w:t>Cloos</w:t>
      </w:r>
      <w:r w:rsidR="00E82A7D">
        <w:rPr>
          <w:rFonts w:hint="eastAsia"/>
          <w:i/>
          <w:sz w:val="20"/>
          <w:szCs w:val="20"/>
        </w:rPr>
        <w:t>）、克鲁斯先生</w:t>
      </w:r>
      <w:r>
        <w:rPr>
          <w:rFonts w:hint="eastAsia"/>
          <w:i/>
          <w:sz w:val="20"/>
          <w:szCs w:val="20"/>
        </w:rPr>
        <w:t>（</w:t>
      </w:r>
      <w:r>
        <w:rPr>
          <w:rFonts w:hint="eastAsia"/>
          <w:i/>
          <w:sz w:val="20"/>
          <w:szCs w:val="20"/>
        </w:rPr>
        <w:t>Cloos</w:t>
      </w:r>
      <w:r w:rsidR="00E82A7D">
        <w:rPr>
          <w:rFonts w:hint="eastAsia"/>
          <w:i/>
          <w:sz w:val="20"/>
          <w:szCs w:val="20"/>
        </w:rPr>
        <w:t>）、</w:t>
      </w:r>
      <w:r>
        <w:rPr>
          <w:rFonts w:hint="eastAsia"/>
          <w:i/>
          <w:sz w:val="20"/>
          <w:szCs w:val="20"/>
        </w:rPr>
        <w:t>吴波先生以及吴侃先生（埃斯顿）</w:t>
      </w:r>
    </w:p>
    <w:p w:rsidR="008379B1" w:rsidRPr="00EE72D4" w:rsidRDefault="008379B1" w:rsidP="00D61678">
      <w:pPr>
        <w:spacing w:after="160" w:line="259" w:lineRule="auto"/>
        <w:rPr>
          <w:rFonts w:cs="Arial"/>
          <w:b/>
          <w:sz w:val="20"/>
          <w:szCs w:val="20"/>
        </w:rPr>
      </w:pPr>
    </w:p>
    <w:p w:rsidR="008379B1" w:rsidRPr="00EE72D4" w:rsidRDefault="008379B1" w:rsidP="00D61678">
      <w:pPr>
        <w:spacing w:after="160" w:line="259" w:lineRule="auto"/>
        <w:rPr>
          <w:rFonts w:cs="Arial"/>
          <w:b/>
          <w:sz w:val="20"/>
          <w:szCs w:val="20"/>
        </w:rPr>
      </w:pPr>
    </w:p>
    <w:p w:rsidR="008379B1" w:rsidRPr="00EE72D4" w:rsidRDefault="008379B1" w:rsidP="00D61678">
      <w:pPr>
        <w:spacing w:after="160" w:line="259" w:lineRule="auto"/>
        <w:rPr>
          <w:rFonts w:cs="Arial"/>
          <w:b/>
          <w:sz w:val="20"/>
          <w:szCs w:val="20"/>
        </w:rPr>
      </w:pPr>
    </w:p>
    <w:p w:rsidR="008379B1" w:rsidRPr="00EE72D4" w:rsidRDefault="008379B1" w:rsidP="00D61678">
      <w:pPr>
        <w:spacing w:after="160" w:line="259" w:lineRule="auto"/>
        <w:rPr>
          <w:rFonts w:cs="Arial"/>
          <w:b/>
          <w:sz w:val="20"/>
          <w:szCs w:val="20"/>
        </w:rPr>
      </w:pPr>
    </w:p>
    <w:p w:rsidR="008379B1" w:rsidRDefault="008379B1" w:rsidP="00D61678">
      <w:pPr>
        <w:spacing w:after="160" w:line="259" w:lineRule="auto"/>
        <w:rPr>
          <w:rFonts w:cs="Arial"/>
          <w:b/>
          <w:sz w:val="20"/>
          <w:szCs w:val="20"/>
        </w:rPr>
      </w:pPr>
    </w:p>
    <w:p w:rsidR="00281A33" w:rsidRPr="00EE72D4" w:rsidRDefault="00281A33" w:rsidP="00D61678">
      <w:pPr>
        <w:spacing w:after="160" w:line="259" w:lineRule="auto"/>
        <w:rPr>
          <w:rFonts w:cs="Arial"/>
          <w:b/>
          <w:sz w:val="20"/>
          <w:szCs w:val="20"/>
        </w:rPr>
      </w:pPr>
    </w:p>
    <w:p w:rsidR="00D61678" w:rsidRPr="00EE72D4" w:rsidRDefault="00281A33" w:rsidP="00D61678">
      <w:pPr>
        <w:spacing w:after="160" w:line="259" w:lineRule="auto"/>
        <w:rPr>
          <w:rFonts w:cs="Arial"/>
          <w:b/>
          <w:vanish/>
          <w:sz w:val="20"/>
          <w:szCs w:val="20"/>
          <w:specVanish/>
        </w:rPr>
      </w:pPr>
      <w:r>
        <w:rPr>
          <w:rFonts w:hint="eastAsia"/>
          <w:b/>
          <w:sz w:val="20"/>
          <w:szCs w:val="20"/>
        </w:rPr>
        <w:lastRenderedPageBreak/>
        <w:t xml:space="preserve">Carl Cloos </w:t>
      </w:r>
      <w:proofErr w:type="spellStart"/>
      <w:r>
        <w:rPr>
          <w:rFonts w:hint="eastAsia"/>
          <w:b/>
          <w:sz w:val="20"/>
          <w:szCs w:val="20"/>
        </w:rPr>
        <w:t>Schweisstechnik</w:t>
      </w:r>
      <w:proofErr w:type="spellEnd"/>
      <w:r>
        <w:rPr>
          <w:rFonts w:hint="eastAsia"/>
          <w:b/>
          <w:sz w:val="20"/>
          <w:szCs w:val="20"/>
        </w:rPr>
        <w:t xml:space="preserve"> GmbH</w:t>
      </w:r>
      <w:r>
        <w:rPr>
          <w:rFonts w:hint="eastAsia"/>
          <w:b/>
          <w:sz w:val="20"/>
          <w:szCs w:val="20"/>
        </w:rPr>
        <w:t>：</w:t>
      </w:r>
      <w:r>
        <w:rPr>
          <w:rFonts w:hint="eastAsia"/>
          <w:b/>
          <w:sz w:val="20"/>
          <w:szCs w:val="20"/>
        </w:rPr>
        <w:t xml:space="preserve"> </w:t>
      </w:r>
      <w:r>
        <w:rPr>
          <w:rFonts w:hint="eastAsia"/>
          <w:b/>
          <w:sz w:val="20"/>
          <w:szCs w:val="20"/>
        </w:rPr>
        <w:br/>
      </w:r>
      <w:r>
        <w:rPr>
          <w:rFonts w:hint="eastAsia"/>
          <w:b/>
          <w:sz w:val="20"/>
          <w:szCs w:val="20"/>
        </w:rPr>
        <w:t>机器人、焊接技术——双剑合璧</w:t>
      </w:r>
    </w:p>
    <w:p w:rsidR="00D61678" w:rsidRPr="00EE72D4" w:rsidRDefault="00D61678" w:rsidP="00D61678">
      <w:pPr>
        <w:rPr>
          <w:rFonts w:cs="Arial"/>
          <w:b/>
          <w:sz w:val="20"/>
          <w:szCs w:val="20"/>
        </w:rPr>
      </w:pPr>
      <w:r>
        <w:rPr>
          <w:rFonts w:hint="eastAsia"/>
          <w:b/>
          <w:sz w:val="20"/>
          <w:szCs w:val="20"/>
        </w:rPr>
        <w:t xml:space="preserve"> </w:t>
      </w:r>
    </w:p>
    <w:p w:rsidR="00D61678" w:rsidRPr="00EE72D4" w:rsidRDefault="00D61678" w:rsidP="00D61678">
      <w:pPr>
        <w:rPr>
          <w:rFonts w:cs="Arial"/>
          <w:sz w:val="20"/>
          <w:szCs w:val="20"/>
        </w:rPr>
      </w:pPr>
      <w:r>
        <w:rPr>
          <w:rFonts w:hint="eastAsia"/>
          <w:sz w:val="20"/>
          <w:szCs w:val="20"/>
        </w:rPr>
        <w:t>自</w:t>
      </w:r>
      <w:r>
        <w:rPr>
          <w:rFonts w:hint="eastAsia"/>
          <w:sz w:val="20"/>
          <w:szCs w:val="20"/>
        </w:rPr>
        <w:t>1919</w:t>
      </w:r>
      <w:r>
        <w:rPr>
          <w:rFonts w:hint="eastAsia"/>
          <w:sz w:val="20"/>
          <w:szCs w:val="20"/>
        </w:rPr>
        <w:t>年成立以来，卡尔·克鲁斯焊接技术有限责任公司就屹立于焊接行业的顶峰。在全球范围内共拥有近</w:t>
      </w:r>
      <w:r>
        <w:rPr>
          <w:rFonts w:hint="eastAsia"/>
          <w:sz w:val="20"/>
          <w:szCs w:val="20"/>
        </w:rPr>
        <w:t>750</w:t>
      </w:r>
      <w:r>
        <w:rPr>
          <w:rFonts w:hint="eastAsia"/>
          <w:sz w:val="20"/>
          <w:szCs w:val="20"/>
        </w:rPr>
        <w:t>名员工，主要为建工机械、轨道交通、能源业、汽车制造业、农机行业等提供多样化的焊接及机器人解决方案。旗下子品牌</w:t>
      </w:r>
      <w:r>
        <w:rPr>
          <w:rFonts w:hint="eastAsia"/>
          <w:sz w:val="20"/>
          <w:szCs w:val="20"/>
        </w:rPr>
        <w:t>QINEO</w:t>
      </w:r>
      <w:r>
        <w:rPr>
          <w:rFonts w:hint="eastAsia"/>
          <w:sz w:val="20"/>
          <w:szCs w:val="20"/>
        </w:rPr>
        <w:t>为高端焊接电源，每台电源都包含多种焊接工艺。另一子品牌</w:t>
      </w:r>
      <w:r>
        <w:rPr>
          <w:rFonts w:hint="eastAsia"/>
          <w:sz w:val="20"/>
          <w:szCs w:val="20"/>
        </w:rPr>
        <w:t>QIROX</w:t>
      </w:r>
      <w:r>
        <w:rPr>
          <w:rFonts w:hint="eastAsia"/>
          <w:sz w:val="20"/>
          <w:szCs w:val="20"/>
        </w:rPr>
        <w:t>专门根据顾客需求定制全自动的机器人解决方案，其中囊括了机器人本体、变位机及所有的配套设备。生产深度、产品广度、创新力度是支撑了克鲁斯强大自信的三座基石。焊接技术、机器人本体、控制系统、变位机、软件直至传感器都由克鲁斯独立研发生产，严格把关。</w:t>
      </w:r>
    </w:p>
    <w:p w:rsidR="006C256D" w:rsidRPr="00EE72D4" w:rsidRDefault="006C256D" w:rsidP="00D61678">
      <w:pPr>
        <w:rPr>
          <w:rFonts w:cs="Arial"/>
          <w:b/>
          <w:sz w:val="20"/>
          <w:szCs w:val="20"/>
        </w:rPr>
      </w:pPr>
    </w:p>
    <w:p w:rsidR="00511538" w:rsidRPr="00EE72D4" w:rsidRDefault="00511538" w:rsidP="00511538">
      <w:pPr>
        <w:spacing w:after="160" w:line="259" w:lineRule="auto"/>
        <w:rPr>
          <w:b/>
          <w:sz w:val="20"/>
          <w:szCs w:val="20"/>
        </w:rPr>
      </w:pPr>
      <w:r>
        <w:rPr>
          <w:rFonts w:hint="eastAsia"/>
          <w:b/>
          <w:sz w:val="20"/>
          <w:szCs w:val="20"/>
        </w:rPr>
        <w:t>南京埃斯顿自动化股份有限公司</w:t>
      </w:r>
    </w:p>
    <w:p w:rsidR="00511538" w:rsidRPr="00EE72D4" w:rsidRDefault="00511538" w:rsidP="00373274">
      <w:pPr>
        <w:rPr>
          <w:sz w:val="20"/>
          <w:szCs w:val="20"/>
        </w:rPr>
      </w:pPr>
      <w:r>
        <w:rPr>
          <w:rFonts w:hint="eastAsia"/>
          <w:sz w:val="20"/>
          <w:szCs w:val="20"/>
        </w:rPr>
        <w:t>埃斯顿自动化成立于</w:t>
      </w:r>
      <w:r>
        <w:rPr>
          <w:rFonts w:hint="eastAsia"/>
          <w:sz w:val="20"/>
          <w:szCs w:val="20"/>
        </w:rPr>
        <w:t>1993</w:t>
      </w:r>
      <w:r>
        <w:rPr>
          <w:rFonts w:hint="eastAsia"/>
          <w:sz w:val="20"/>
          <w:szCs w:val="20"/>
        </w:rPr>
        <w:t>年，</w:t>
      </w:r>
      <w:r>
        <w:rPr>
          <w:rFonts w:hint="eastAsia"/>
          <w:sz w:val="20"/>
          <w:szCs w:val="20"/>
        </w:rPr>
        <w:t>2015</w:t>
      </w:r>
      <w:r>
        <w:rPr>
          <w:rFonts w:hint="eastAsia"/>
          <w:sz w:val="20"/>
          <w:szCs w:val="20"/>
        </w:rPr>
        <w:t>年在深圳证券交易所上市（股票代码</w:t>
      </w:r>
      <w:r>
        <w:rPr>
          <w:rFonts w:hint="eastAsia"/>
          <w:sz w:val="20"/>
          <w:szCs w:val="20"/>
        </w:rPr>
        <w:t>002747</w:t>
      </w:r>
      <w:r>
        <w:rPr>
          <w:rFonts w:hint="eastAsia"/>
          <w:sz w:val="20"/>
          <w:szCs w:val="20"/>
        </w:rPr>
        <w:t>）。目前埃斯顿不仅是中国运动控制领域的领军企业之一，而且已经在自身核心零部件优势的基础上强势进入工业机器人产业。如今，埃斯顿已经自主研发并制造适用于不同生产工艺的多种自动化产品，其中包括运动控制系统、伺服电机以及工业机器人等等。形成核心部件—工业机器人—机器人智能系统工程的全产业链竞争力，构建了从技术、成本到服务的全方位竞争优势。</w:t>
      </w:r>
      <w:r>
        <w:rPr>
          <w:rFonts w:hint="eastAsia"/>
          <w:sz w:val="20"/>
          <w:szCs w:val="20"/>
        </w:rPr>
        <w:cr/>
      </w:r>
      <w:bookmarkStart w:id="0" w:name="_GoBack"/>
      <w:bookmarkEnd w:id="0"/>
      <w:r>
        <w:rPr>
          <w:rFonts w:hint="eastAsia"/>
          <w:sz w:val="20"/>
          <w:szCs w:val="20"/>
        </w:rPr>
        <w:br/>
      </w:r>
      <w:r>
        <w:rPr>
          <w:rFonts w:hint="eastAsia"/>
          <w:sz w:val="20"/>
          <w:szCs w:val="20"/>
        </w:rPr>
        <w:cr/>
      </w:r>
      <w:r>
        <w:rPr>
          <w:rFonts w:hint="eastAsia"/>
          <w:sz w:val="20"/>
          <w:szCs w:val="20"/>
        </w:rPr>
        <w:br/>
      </w:r>
    </w:p>
    <w:p w:rsidR="00511538" w:rsidRPr="00EE72D4" w:rsidRDefault="00511538" w:rsidP="00D61678">
      <w:pPr>
        <w:rPr>
          <w:rFonts w:cs="Arial"/>
          <w:sz w:val="20"/>
          <w:szCs w:val="20"/>
        </w:rPr>
      </w:pPr>
    </w:p>
    <w:p w:rsidR="000851CD" w:rsidRDefault="000851CD" w:rsidP="00D61678">
      <w:pPr>
        <w:rPr>
          <w:rFonts w:cs="Arial"/>
          <w:sz w:val="20"/>
          <w:szCs w:val="20"/>
        </w:rPr>
      </w:pPr>
    </w:p>
    <w:p w:rsidR="00D61678" w:rsidRPr="00EE72D4" w:rsidRDefault="00D61678" w:rsidP="00D61678">
      <w:pPr>
        <w:rPr>
          <w:rFonts w:cs="Arial"/>
          <w:b/>
          <w:sz w:val="20"/>
          <w:szCs w:val="20"/>
        </w:rPr>
      </w:pPr>
      <w:r>
        <w:rPr>
          <w:rFonts w:hint="eastAsia"/>
          <w:b/>
          <w:sz w:val="20"/>
          <w:szCs w:val="20"/>
        </w:rPr>
        <w:t>媒体联系人：</w:t>
      </w:r>
    </w:p>
    <w:p w:rsidR="00D61678" w:rsidRPr="00EE72D4" w:rsidRDefault="00D61678" w:rsidP="00D61678">
      <w:pPr>
        <w:pStyle w:val="Kopfzeile"/>
        <w:tabs>
          <w:tab w:val="clear" w:pos="4536"/>
          <w:tab w:val="clear" w:pos="9072"/>
        </w:tabs>
        <w:spacing w:line="276" w:lineRule="auto"/>
        <w:rPr>
          <w:rFonts w:cs="Arial"/>
          <w:sz w:val="20"/>
          <w:szCs w:val="20"/>
        </w:rPr>
      </w:pPr>
      <w:r>
        <w:rPr>
          <w:rFonts w:hint="eastAsia"/>
          <w:sz w:val="20"/>
          <w:szCs w:val="20"/>
        </w:rPr>
        <w:t xml:space="preserve">Carl Cloos </w:t>
      </w:r>
      <w:proofErr w:type="spellStart"/>
      <w:r>
        <w:rPr>
          <w:rFonts w:hint="eastAsia"/>
          <w:sz w:val="20"/>
          <w:szCs w:val="20"/>
        </w:rPr>
        <w:t>Schweisstechnik</w:t>
      </w:r>
      <w:proofErr w:type="spellEnd"/>
      <w:r>
        <w:rPr>
          <w:rFonts w:hint="eastAsia"/>
          <w:sz w:val="20"/>
          <w:szCs w:val="20"/>
        </w:rPr>
        <w:t xml:space="preserve"> GmbH</w:t>
      </w:r>
    </w:p>
    <w:p w:rsidR="00D61678" w:rsidRPr="00EE72D4" w:rsidRDefault="00D61678" w:rsidP="00D61678">
      <w:pPr>
        <w:pStyle w:val="Kopfzeile"/>
        <w:tabs>
          <w:tab w:val="clear" w:pos="4536"/>
          <w:tab w:val="clear" w:pos="9072"/>
        </w:tabs>
        <w:spacing w:line="276" w:lineRule="auto"/>
        <w:rPr>
          <w:rFonts w:cs="Arial"/>
          <w:sz w:val="20"/>
          <w:szCs w:val="20"/>
        </w:rPr>
      </w:pPr>
      <w:r>
        <w:rPr>
          <w:rFonts w:hint="eastAsia"/>
          <w:sz w:val="20"/>
          <w:szCs w:val="20"/>
        </w:rPr>
        <w:t>Carl-Cloos-</w:t>
      </w:r>
      <w:proofErr w:type="spellStart"/>
      <w:r>
        <w:rPr>
          <w:rFonts w:hint="eastAsia"/>
          <w:sz w:val="20"/>
          <w:szCs w:val="20"/>
        </w:rPr>
        <w:t>Strasse</w:t>
      </w:r>
      <w:proofErr w:type="spellEnd"/>
      <w:r>
        <w:rPr>
          <w:rFonts w:hint="eastAsia"/>
          <w:sz w:val="20"/>
          <w:szCs w:val="20"/>
        </w:rPr>
        <w:t xml:space="preserve"> 1</w:t>
      </w:r>
    </w:p>
    <w:p w:rsidR="00D61678" w:rsidRPr="00EE72D4" w:rsidRDefault="00D61678" w:rsidP="00D61678">
      <w:pPr>
        <w:pStyle w:val="Kopfzeile"/>
        <w:tabs>
          <w:tab w:val="clear" w:pos="4536"/>
          <w:tab w:val="clear" w:pos="9072"/>
        </w:tabs>
        <w:spacing w:line="276" w:lineRule="auto"/>
        <w:rPr>
          <w:rFonts w:cs="Arial"/>
          <w:sz w:val="20"/>
          <w:szCs w:val="20"/>
        </w:rPr>
      </w:pPr>
      <w:r>
        <w:rPr>
          <w:rFonts w:hint="eastAsia"/>
          <w:sz w:val="20"/>
          <w:szCs w:val="20"/>
        </w:rPr>
        <w:t>35708 Haiger</w:t>
      </w:r>
    </w:p>
    <w:p w:rsidR="00D61678" w:rsidRPr="00EE72D4" w:rsidRDefault="00D61678" w:rsidP="00D61678">
      <w:pPr>
        <w:spacing w:after="200"/>
        <w:rPr>
          <w:rFonts w:cs="Arial"/>
          <w:sz w:val="20"/>
          <w:szCs w:val="20"/>
        </w:rPr>
      </w:pPr>
      <w:r>
        <w:rPr>
          <w:rFonts w:hint="eastAsia"/>
          <w:sz w:val="20"/>
          <w:szCs w:val="20"/>
        </w:rPr>
        <w:t>GERMANY</w:t>
      </w:r>
    </w:p>
    <w:p w:rsidR="00D61678" w:rsidRPr="00EE72D4" w:rsidRDefault="00D61678" w:rsidP="00D61678">
      <w:pPr>
        <w:pStyle w:val="Kopfzeile"/>
        <w:tabs>
          <w:tab w:val="clear" w:pos="4536"/>
          <w:tab w:val="clear" w:pos="9072"/>
        </w:tabs>
        <w:spacing w:line="276" w:lineRule="auto"/>
        <w:rPr>
          <w:rFonts w:cs="Arial"/>
          <w:sz w:val="20"/>
          <w:szCs w:val="20"/>
        </w:rPr>
      </w:pPr>
      <w:r>
        <w:rPr>
          <w:rFonts w:hint="eastAsia"/>
          <w:sz w:val="20"/>
          <w:szCs w:val="20"/>
        </w:rPr>
        <w:t xml:space="preserve">Stefanie </w:t>
      </w:r>
      <w:proofErr w:type="spellStart"/>
      <w:r>
        <w:rPr>
          <w:rFonts w:hint="eastAsia"/>
          <w:sz w:val="20"/>
          <w:szCs w:val="20"/>
        </w:rPr>
        <w:t>Nuechtern-Baumhoff</w:t>
      </w:r>
      <w:proofErr w:type="spellEnd"/>
      <w:r>
        <w:rPr>
          <w:rFonts w:hint="eastAsia"/>
          <w:sz w:val="20"/>
          <w:szCs w:val="20"/>
        </w:rPr>
        <w:t>女士</w:t>
      </w:r>
    </w:p>
    <w:p w:rsidR="00D61678" w:rsidRPr="00EE72D4" w:rsidRDefault="00D61678" w:rsidP="00D61678">
      <w:pPr>
        <w:pStyle w:val="Kopfzeile"/>
        <w:tabs>
          <w:tab w:val="clear" w:pos="4536"/>
          <w:tab w:val="clear" w:pos="9072"/>
        </w:tabs>
        <w:spacing w:line="276" w:lineRule="auto"/>
        <w:rPr>
          <w:rFonts w:cs="Arial"/>
          <w:sz w:val="20"/>
          <w:szCs w:val="20"/>
        </w:rPr>
      </w:pPr>
      <w:r>
        <w:rPr>
          <w:rFonts w:hint="eastAsia"/>
          <w:sz w:val="20"/>
          <w:szCs w:val="20"/>
        </w:rPr>
        <w:t>电话：</w:t>
      </w:r>
      <w:r>
        <w:rPr>
          <w:rFonts w:hint="eastAsia"/>
          <w:sz w:val="20"/>
          <w:szCs w:val="20"/>
        </w:rPr>
        <w:t>+49 (0)2773 85-478</w:t>
      </w:r>
    </w:p>
    <w:p w:rsidR="005B361F" w:rsidRPr="00EE72D4" w:rsidRDefault="00D61678">
      <w:pPr>
        <w:rPr>
          <w:sz w:val="20"/>
          <w:szCs w:val="20"/>
        </w:rPr>
      </w:pPr>
      <w:r>
        <w:rPr>
          <w:rFonts w:hint="eastAsia"/>
          <w:sz w:val="20"/>
          <w:szCs w:val="20"/>
        </w:rPr>
        <w:t>邮箱：</w:t>
      </w:r>
      <w:hyperlink r:id="rId8" w:history="1">
        <w:r>
          <w:rPr>
            <w:rStyle w:val="Hyperlink"/>
            <w:rFonts w:hint="eastAsia"/>
            <w:sz w:val="20"/>
            <w:szCs w:val="20"/>
          </w:rPr>
          <w:t xml:space="preserve">stefanie.nuechtern@cloos.de </w:t>
        </w:r>
      </w:hyperlink>
    </w:p>
    <w:sectPr w:rsidR="005B361F" w:rsidRPr="00EE72D4" w:rsidSect="00F53361">
      <w:headerReference w:type="default" r:id="rId9"/>
      <w:footerReference w:type="default" r:id="rId10"/>
      <w:pgSz w:w="11906" w:h="16838"/>
      <w:pgMar w:top="1985" w:right="3119"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171C" w:rsidRDefault="0084171C" w:rsidP="00E40DE7">
      <w:pPr>
        <w:spacing w:after="0" w:line="240" w:lineRule="auto"/>
      </w:pPr>
      <w:r>
        <w:separator/>
      </w:r>
    </w:p>
  </w:endnote>
  <w:endnote w:type="continuationSeparator" w:id="0">
    <w:p w:rsidR="0084171C" w:rsidRDefault="0084171C" w:rsidP="00E40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1865967"/>
      <w:docPartObj>
        <w:docPartGallery w:val="Page Numbers (Bottom of Page)"/>
        <w:docPartUnique/>
      </w:docPartObj>
    </w:sdtPr>
    <w:sdtEndPr/>
    <w:sdtContent>
      <w:p w:rsidR="00B27FE2" w:rsidRDefault="00B27FE2">
        <w:pPr>
          <w:pStyle w:val="Fuzeile"/>
          <w:jc w:val="right"/>
        </w:pPr>
        <w:r>
          <w:fldChar w:fldCharType="begin"/>
        </w:r>
        <w:r>
          <w:instrText>PAGE   \* MERGEFORMAT</w:instrText>
        </w:r>
        <w:r>
          <w:fldChar w:fldCharType="separate"/>
        </w:r>
        <w:r w:rsidR="00BC3431">
          <w:rPr>
            <w:noProof/>
          </w:rPr>
          <w:t>2</w:t>
        </w:r>
        <w:r>
          <w:fldChar w:fldCharType="end"/>
        </w:r>
      </w:p>
    </w:sdtContent>
  </w:sdt>
  <w:p w:rsidR="00B27FE2" w:rsidRDefault="00B27FE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171C" w:rsidRDefault="0084171C" w:rsidP="00E40DE7">
      <w:pPr>
        <w:spacing w:after="0" w:line="240" w:lineRule="auto"/>
      </w:pPr>
      <w:r>
        <w:separator/>
      </w:r>
    </w:p>
  </w:footnote>
  <w:footnote w:type="continuationSeparator" w:id="0">
    <w:p w:rsidR="0084171C" w:rsidRDefault="0084171C" w:rsidP="00E40D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0DE7" w:rsidRPr="00E40DE7" w:rsidRDefault="00BD60D1">
    <w:pPr>
      <w:pStyle w:val="Kopfzeile"/>
      <w:rPr>
        <w:sz w:val="18"/>
        <w:szCs w:val="18"/>
      </w:rPr>
    </w:pPr>
    <w:r>
      <w:rPr>
        <w:rFonts w:hint="eastAsia"/>
        <w:noProof/>
        <w:sz w:val="18"/>
        <w:szCs w:val="18"/>
      </w:rPr>
      <w:drawing>
        <wp:anchor distT="0" distB="0" distL="114300" distR="114300" simplePos="0" relativeHeight="251659264" behindDoc="0" locked="0" layoutInCell="1" allowOverlap="1" wp14:anchorId="6B0AF7CF" wp14:editId="1ED1BBD5">
          <wp:simplePos x="0" y="0"/>
          <wp:positionH relativeFrom="page">
            <wp:align>right</wp:align>
          </wp:positionH>
          <wp:positionV relativeFrom="topMargin">
            <wp:align>bottom</wp:align>
          </wp:positionV>
          <wp:extent cx="1716405" cy="1049020"/>
          <wp:effectExtent l="0" t="0" r="0" b="0"/>
          <wp:wrapNone/>
          <wp:docPr id="4" name="Grafik 4" descr="Briefbogen_S1_Fax_rechts_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iefbogen_S1_Fax_rechts_o"/>
                  <pic:cNvPicPr>
                    <a:picLocks noChangeAspect="1" noChangeArrowheads="1"/>
                  </pic:cNvPicPr>
                </pic:nvPicPr>
                <pic:blipFill>
                  <a:blip r:embed="rId1">
                    <a:extLst>
                      <a:ext uri="{28A0092B-C50C-407E-A947-70E740481C1C}">
                        <a14:useLocalDpi xmlns:a14="http://schemas.microsoft.com/office/drawing/2010/main" val="0"/>
                      </a:ext>
                    </a:extLst>
                  </a:blip>
                  <a:srcRect b="71478"/>
                  <a:stretch>
                    <a:fillRect/>
                  </a:stretch>
                </pic:blipFill>
                <pic:spPr bwMode="auto">
                  <a:xfrm>
                    <a:off x="0" y="0"/>
                    <a:ext cx="1716405" cy="10490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eastAsia"/>
      </w:rPr>
      <w:t>卡尔·克鲁斯焊接技术有限公司——新闻公告</w:t>
    </w:r>
    <w:r>
      <w:rPr>
        <w:rFonts w:hint="eastAsia"/>
      </w:rPr>
      <w:t xml:space="preserve">CLOOS &amp; </w:t>
    </w:r>
    <w:proofErr w:type="spellStart"/>
    <w:r>
      <w:rPr>
        <w:rFonts w:hint="eastAsia"/>
      </w:rPr>
      <w:t>Estun</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D6880"/>
    <w:multiLevelType w:val="hybridMultilevel"/>
    <w:tmpl w:val="8548B7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661EB7"/>
    <w:multiLevelType w:val="hybridMultilevel"/>
    <w:tmpl w:val="F108689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2C5459D6"/>
    <w:multiLevelType w:val="hybridMultilevel"/>
    <w:tmpl w:val="4DDEA2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8E34F65"/>
    <w:multiLevelType w:val="hybridMultilevel"/>
    <w:tmpl w:val="1EFCFB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FEC5F4B"/>
    <w:multiLevelType w:val="hybridMultilevel"/>
    <w:tmpl w:val="C870F11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DE7"/>
    <w:rsid w:val="00002362"/>
    <w:rsid w:val="000501EF"/>
    <w:rsid w:val="00050348"/>
    <w:rsid w:val="00064B77"/>
    <w:rsid w:val="0007498B"/>
    <w:rsid w:val="00074BD8"/>
    <w:rsid w:val="0008403B"/>
    <w:rsid w:val="000851CD"/>
    <w:rsid w:val="000C031B"/>
    <w:rsid w:val="001163C4"/>
    <w:rsid w:val="00117030"/>
    <w:rsid w:val="00117751"/>
    <w:rsid w:val="00140AC8"/>
    <w:rsid w:val="001630D0"/>
    <w:rsid w:val="0017465D"/>
    <w:rsid w:val="001B57B7"/>
    <w:rsid w:val="001D63CA"/>
    <w:rsid w:val="001E10A9"/>
    <w:rsid w:val="001E32BA"/>
    <w:rsid w:val="001E647B"/>
    <w:rsid w:val="00212A9C"/>
    <w:rsid w:val="00230E93"/>
    <w:rsid w:val="00244BFA"/>
    <w:rsid w:val="00281A33"/>
    <w:rsid w:val="002830E1"/>
    <w:rsid w:val="002E4C15"/>
    <w:rsid w:val="002F454C"/>
    <w:rsid w:val="003149BB"/>
    <w:rsid w:val="003153B0"/>
    <w:rsid w:val="0036519F"/>
    <w:rsid w:val="00373274"/>
    <w:rsid w:val="00383C81"/>
    <w:rsid w:val="003A05DF"/>
    <w:rsid w:val="003B676F"/>
    <w:rsid w:val="003C7C0F"/>
    <w:rsid w:val="00432453"/>
    <w:rsid w:val="0044134A"/>
    <w:rsid w:val="00442DD0"/>
    <w:rsid w:val="00453395"/>
    <w:rsid w:val="00470D5F"/>
    <w:rsid w:val="004C77D9"/>
    <w:rsid w:val="004E1FF6"/>
    <w:rsid w:val="004E28B5"/>
    <w:rsid w:val="00511538"/>
    <w:rsid w:val="0051481A"/>
    <w:rsid w:val="00556F38"/>
    <w:rsid w:val="0057181A"/>
    <w:rsid w:val="0058327E"/>
    <w:rsid w:val="005A30D8"/>
    <w:rsid w:val="005A7CE4"/>
    <w:rsid w:val="005B361F"/>
    <w:rsid w:val="005D257D"/>
    <w:rsid w:val="005E6D1E"/>
    <w:rsid w:val="006033DA"/>
    <w:rsid w:val="00616E08"/>
    <w:rsid w:val="0062626F"/>
    <w:rsid w:val="006311FB"/>
    <w:rsid w:val="006376AB"/>
    <w:rsid w:val="006454D9"/>
    <w:rsid w:val="006632C9"/>
    <w:rsid w:val="00671E13"/>
    <w:rsid w:val="00681820"/>
    <w:rsid w:val="00693CE6"/>
    <w:rsid w:val="006A4912"/>
    <w:rsid w:val="006A7A12"/>
    <w:rsid w:val="006B3909"/>
    <w:rsid w:val="006C256D"/>
    <w:rsid w:val="006F3157"/>
    <w:rsid w:val="006F686F"/>
    <w:rsid w:val="00746C78"/>
    <w:rsid w:val="00754299"/>
    <w:rsid w:val="00757EAF"/>
    <w:rsid w:val="00766B14"/>
    <w:rsid w:val="007816CC"/>
    <w:rsid w:val="0078563A"/>
    <w:rsid w:val="007B5002"/>
    <w:rsid w:val="007C1234"/>
    <w:rsid w:val="007D1C9D"/>
    <w:rsid w:val="007E06A7"/>
    <w:rsid w:val="007E3829"/>
    <w:rsid w:val="007E4A85"/>
    <w:rsid w:val="008150E2"/>
    <w:rsid w:val="0083759D"/>
    <w:rsid w:val="008379B1"/>
    <w:rsid w:val="0084171C"/>
    <w:rsid w:val="008424A5"/>
    <w:rsid w:val="00844260"/>
    <w:rsid w:val="00881B97"/>
    <w:rsid w:val="008863C3"/>
    <w:rsid w:val="008B6CF0"/>
    <w:rsid w:val="008E213E"/>
    <w:rsid w:val="00900B33"/>
    <w:rsid w:val="009402F7"/>
    <w:rsid w:val="00990CCA"/>
    <w:rsid w:val="009D1B6F"/>
    <w:rsid w:val="00A138F6"/>
    <w:rsid w:val="00A9065B"/>
    <w:rsid w:val="00A96BD3"/>
    <w:rsid w:val="00AB5E16"/>
    <w:rsid w:val="00AB76C4"/>
    <w:rsid w:val="00AC6F8B"/>
    <w:rsid w:val="00B27FE2"/>
    <w:rsid w:val="00B408E2"/>
    <w:rsid w:val="00B41D00"/>
    <w:rsid w:val="00B4403B"/>
    <w:rsid w:val="00B637C3"/>
    <w:rsid w:val="00B63ABC"/>
    <w:rsid w:val="00B87B94"/>
    <w:rsid w:val="00B922D8"/>
    <w:rsid w:val="00BC0CD5"/>
    <w:rsid w:val="00BC3431"/>
    <w:rsid w:val="00BD5EB1"/>
    <w:rsid w:val="00BD60D1"/>
    <w:rsid w:val="00C553E6"/>
    <w:rsid w:val="00C5729D"/>
    <w:rsid w:val="00CA7E59"/>
    <w:rsid w:val="00D11592"/>
    <w:rsid w:val="00D23C80"/>
    <w:rsid w:val="00D478D9"/>
    <w:rsid w:val="00D61678"/>
    <w:rsid w:val="00D8475E"/>
    <w:rsid w:val="00D870C3"/>
    <w:rsid w:val="00D9219A"/>
    <w:rsid w:val="00DD362F"/>
    <w:rsid w:val="00DE112E"/>
    <w:rsid w:val="00E013EF"/>
    <w:rsid w:val="00E067F8"/>
    <w:rsid w:val="00E33461"/>
    <w:rsid w:val="00E40DE7"/>
    <w:rsid w:val="00E46227"/>
    <w:rsid w:val="00E5037A"/>
    <w:rsid w:val="00E73783"/>
    <w:rsid w:val="00E82A7D"/>
    <w:rsid w:val="00E86B6B"/>
    <w:rsid w:val="00EB5F83"/>
    <w:rsid w:val="00EC1BEC"/>
    <w:rsid w:val="00ED0DBD"/>
    <w:rsid w:val="00EE72D4"/>
    <w:rsid w:val="00EF1BE8"/>
    <w:rsid w:val="00F026FF"/>
    <w:rsid w:val="00F26BBA"/>
    <w:rsid w:val="00F350E8"/>
    <w:rsid w:val="00F42AB4"/>
    <w:rsid w:val="00F53361"/>
    <w:rsid w:val="00F702E6"/>
    <w:rsid w:val="00FA00CB"/>
    <w:rsid w:val="00FA4207"/>
    <w:rsid w:val="00FC307B"/>
    <w:rsid w:val="00FF4D7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99A739-9189-44F7-A7DD-D83F7DDE6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71E13"/>
    <w:pPr>
      <w:spacing w:after="120" w:line="276" w:lineRule="auto"/>
    </w:pPr>
    <w:rPr>
      <w:rFonts w:ascii="Verdana" w:eastAsia="SimSun" w:hAnsi="Verdana"/>
      <w:sz w:val="21"/>
    </w:rPr>
  </w:style>
  <w:style w:type="paragraph" w:styleId="berschrift1">
    <w:name w:val="heading 1"/>
    <w:basedOn w:val="Standard"/>
    <w:next w:val="Standard"/>
    <w:link w:val="berschrift1Zchn"/>
    <w:uiPriority w:val="9"/>
    <w:qFormat/>
    <w:rsid w:val="00671E13"/>
    <w:pPr>
      <w:keepNext/>
      <w:keepLines/>
      <w:spacing w:after="200"/>
      <w:outlineLvl w:val="0"/>
    </w:pPr>
    <w:rPr>
      <w:rFonts w:eastAsiaTheme="majorEastAsia" w:cstheme="majorBidi"/>
      <w:b/>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71E13"/>
    <w:rPr>
      <w:rFonts w:ascii="Verdana" w:eastAsiaTheme="majorEastAsia" w:hAnsi="Verdana" w:cstheme="majorBidi"/>
      <w:b/>
      <w:sz w:val="21"/>
      <w:szCs w:val="32"/>
    </w:rPr>
  </w:style>
  <w:style w:type="paragraph" w:styleId="Titel">
    <w:name w:val="Title"/>
    <w:basedOn w:val="Standard"/>
    <w:next w:val="Standard"/>
    <w:link w:val="TitelZchn"/>
    <w:uiPriority w:val="10"/>
    <w:qFormat/>
    <w:rsid w:val="00671E13"/>
    <w:pPr>
      <w:spacing w:after="240"/>
      <w:contextualSpacing/>
    </w:pPr>
    <w:rPr>
      <w:rFonts w:eastAsiaTheme="majorEastAsia" w:cstheme="majorBidi"/>
      <w:b/>
      <w:spacing w:val="-10"/>
      <w:kern w:val="28"/>
      <w:sz w:val="56"/>
      <w:szCs w:val="56"/>
    </w:rPr>
  </w:style>
  <w:style w:type="character" w:customStyle="1" w:styleId="TitelZchn">
    <w:name w:val="Titel Zchn"/>
    <w:basedOn w:val="Absatz-Standardschriftart"/>
    <w:link w:val="Titel"/>
    <w:uiPriority w:val="10"/>
    <w:rsid w:val="00671E13"/>
    <w:rPr>
      <w:rFonts w:ascii="Verdana" w:eastAsiaTheme="majorEastAsia" w:hAnsi="Verdana" w:cstheme="majorBidi"/>
      <w:b/>
      <w:spacing w:val="-10"/>
      <w:kern w:val="28"/>
      <w:sz w:val="56"/>
      <w:szCs w:val="56"/>
    </w:rPr>
  </w:style>
  <w:style w:type="paragraph" w:styleId="Untertitel">
    <w:name w:val="Subtitle"/>
    <w:basedOn w:val="Standard"/>
    <w:next w:val="Standard"/>
    <w:link w:val="UntertitelZchn"/>
    <w:uiPriority w:val="11"/>
    <w:qFormat/>
    <w:rsid w:val="00671E13"/>
    <w:pPr>
      <w:numPr>
        <w:ilvl w:val="1"/>
      </w:numPr>
      <w:spacing w:after="240"/>
    </w:pPr>
    <w:rPr>
      <w:rFonts w:eastAsiaTheme="minorEastAsia"/>
      <w:spacing w:val="15"/>
      <w:sz w:val="24"/>
    </w:rPr>
  </w:style>
  <w:style w:type="character" w:customStyle="1" w:styleId="UntertitelZchn">
    <w:name w:val="Untertitel Zchn"/>
    <w:basedOn w:val="Absatz-Standardschriftart"/>
    <w:link w:val="Untertitel"/>
    <w:uiPriority w:val="11"/>
    <w:rsid w:val="00671E13"/>
    <w:rPr>
      <w:rFonts w:ascii="Verdana" w:eastAsiaTheme="minorEastAsia" w:hAnsi="Verdana"/>
      <w:spacing w:val="15"/>
      <w:sz w:val="24"/>
    </w:rPr>
  </w:style>
  <w:style w:type="paragraph" w:customStyle="1" w:styleId="Kopfzeile-Text">
    <w:name w:val="Kopfzeile-Text"/>
    <w:basedOn w:val="Standard"/>
    <w:link w:val="Kopfzeile-TextZchn"/>
    <w:qFormat/>
    <w:rsid w:val="00671E13"/>
    <w:rPr>
      <w:rFonts w:eastAsiaTheme="majorEastAsia" w:cstheme="majorBidi"/>
      <w:spacing w:val="-10"/>
      <w:kern w:val="28"/>
      <w:sz w:val="20"/>
      <w:szCs w:val="56"/>
    </w:rPr>
  </w:style>
  <w:style w:type="character" w:customStyle="1" w:styleId="Kopfzeile-TextZchn">
    <w:name w:val="Kopfzeile-Text Zchn"/>
    <w:basedOn w:val="TitelZchn"/>
    <w:link w:val="Kopfzeile-Text"/>
    <w:rsid w:val="00671E13"/>
    <w:rPr>
      <w:rFonts w:ascii="Verdana" w:eastAsiaTheme="majorEastAsia" w:hAnsi="Verdana" w:cstheme="majorBidi"/>
      <w:b w:val="0"/>
      <w:spacing w:val="-10"/>
      <w:kern w:val="28"/>
      <w:sz w:val="20"/>
      <w:szCs w:val="56"/>
    </w:rPr>
  </w:style>
  <w:style w:type="paragraph" w:styleId="Kopfzeile">
    <w:name w:val="header"/>
    <w:basedOn w:val="Standard"/>
    <w:link w:val="KopfzeileZchn"/>
    <w:unhideWhenUsed/>
    <w:rsid w:val="00E40DE7"/>
    <w:pPr>
      <w:tabs>
        <w:tab w:val="center" w:pos="4536"/>
        <w:tab w:val="right" w:pos="9072"/>
      </w:tabs>
      <w:spacing w:after="0" w:line="240" w:lineRule="auto"/>
    </w:pPr>
  </w:style>
  <w:style w:type="character" w:customStyle="1" w:styleId="KopfzeileZchn">
    <w:name w:val="Kopfzeile Zchn"/>
    <w:basedOn w:val="Absatz-Standardschriftart"/>
    <w:link w:val="Kopfzeile"/>
    <w:rsid w:val="00E40DE7"/>
    <w:rPr>
      <w:rFonts w:ascii="Verdana" w:eastAsia="SimSun" w:hAnsi="Verdana"/>
      <w:sz w:val="21"/>
    </w:rPr>
  </w:style>
  <w:style w:type="paragraph" w:styleId="Fuzeile">
    <w:name w:val="footer"/>
    <w:basedOn w:val="Standard"/>
    <w:link w:val="FuzeileZchn"/>
    <w:uiPriority w:val="99"/>
    <w:unhideWhenUsed/>
    <w:rsid w:val="00E40DE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40DE7"/>
    <w:rPr>
      <w:rFonts w:ascii="Verdana" w:eastAsia="SimSun" w:hAnsi="Verdana"/>
      <w:sz w:val="21"/>
    </w:rPr>
  </w:style>
  <w:style w:type="character" w:styleId="Hyperlink">
    <w:name w:val="Hyperlink"/>
    <w:basedOn w:val="Absatz-Standardschriftart"/>
    <w:uiPriority w:val="99"/>
    <w:unhideWhenUsed/>
    <w:rsid w:val="00D61678"/>
    <w:rPr>
      <w:color w:val="0563C1" w:themeColor="hyperlink"/>
      <w:u w:val="single"/>
    </w:rPr>
  </w:style>
  <w:style w:type="paragraph" w:styleId="Listenabsatz">
    <w:name w:val="List Paragraph"/>
    <w:basedOn w:val="Standard"/>
    <w:uiPriority w:val="34"/>
    <w:qFormat/>
    <w:rsid w:val="00D61678"/>
    <w:pPr>
      <w:ind w:left="720"/>
      <w:contextualSpacing/>
    </w:pPr>
  </w:style>
  <w:style w:type="paragraph" w:styleId="Sprechblasentext">
    <w:name w:val="Balloon Text"/>
    <w:basedOn w:val="Standard"/>
    <w:link w:val="SprechblasentextZchn"/>
    <w:uiPriority w:val="99"/>
    <w:semiHidden/>
    <w:unhideWhenUsed/>
    <w:rsid w:val="00D8475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8475E"/>
    <w:rPr>
      <w:rFonts w:ascii="Segoe UI" w:eastAsia="SimSu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0617880">
      <w:bodyDiv w:val="1"/>
      <w:marLeft w:val="0"/>
      <w:marRight w:val="0"/>
      <w:marTop w:val="0"/>
      <w:marBottom w:val="0"/>
      <w:divBdr>
        <w:top w:val="none" w:sz="0" w:space="0" w:color="auto"/>
        <w:left w:val="none" w:sz="0" w:space="0" w:color="auto"/>
        <w:bottom w:val="none" w:sz="0" w:space="0" w:color="auto"/>
        <w:right w:val="none" w:sz="0" w:space="0" w:color="auto"/>
      </w:divBdr>
    </w:div>
    <w:div w:id="784035673">
      <w:bodyDiv w:val="1"/>
      <w:marLeft w:val="0"/>
      <w:marRight w:val="0"/>
      <w:marTop w:val="0"/>
      <w:marBottom w:val="0"/>
      <w:divBdr>
        <w:top w:val="none" w:sz="0" w:space="0" w:color="auto"/>
        <w:left w:val="none" w:sz="0" w:space="0" w:color="auto"/>
        <w:bottom w:val="none" w:sz="0" w:space="0" w:color="auto"/>
        <w:right w:val="none" w:sz="0" w:space="0" w:color="auto"/>
      </w:divBdr>
    </w:div>
    <w:div w:id="918901397">
      <w:bodyDiv w:val="1"/>
      <w:marLeft w:val="0"/>
      <w:marRight w:val="0"/>
      <w:marTop w:val="0"/>
      <w:marBottom w:val="0"/>
      <w:divBdr>
        <w:top w:val="none" w:sz="0" w:space="0" w:color="auto"/>
        <w:left w:val="none" w:sz="0" w:space="0" w:color="auto"/>
        <w:bottom w:val="none" w:sz="0" w:space="0" w:color="auto"/>
        <w:right w:val="none" w:sz="0" w:space="0" w:color="auto"/>
      </w:divBdr>
    </w:div>
    <w:div w:id="1382704875">
      <w:bodyDiv w:val="1"/>
      <w:marLeft w:val="0"/>
      <w:marRight w:val="0"/>
      <w:marTop w:val="0"/>
      <w:marBottom w:val="0"/>
      <w:divBdr>
        <w:top w:val="none" w:sz="0" w:space="0" w:color="auto"/>
        <w:left w:val="none" w:sz="0" w:space="0" w:color="auto"/>
        <w:bottom w:val="none" w:sz="0" w:space="0" w:color="auto"/>
        <w:right w:val="none" w:sz="0" w:space="0" w:color="auto"/>
      </w:divBdr>
    </w:div>
    <w:div w:id="1413702613">
      <w:bodyDiv w:val="1"/>
      <w:marLeft w:val="0"/>
      <w:marRight w:val="0"/>
      <w:marTop w:val="0"/>
      <w:marBottom w:val="0"/>
      <w:divBdr>
        <w:top w:val="none" w:sz="0" w:space="0" w:color="auto"/>
        <w:left w:val="none" w:sz="0" w:space="0" w:color="auto"/>
        <w:bottom w:val="none" w:sz="0" w:space="0" w:color="auto"/>
        <w:right w:val="none" w:sz="0" w:space="0" w:color="auto"/>
      </w:divBdr>
    </w:div>
    <w:div w:id="1452169083">
      <w:bodyDiv w:val="1"/>
      <w:marLeft w:val="0"/>
      <w:marRight w:val="0"/>
      <w:marTop w:val="0"/>
      <w:marBottom w:val="0"/>
      <w:divBdr>
        <w:top w:val="none" w:sz="0" w:space="0" w:color="auto"/>
        <w:left w:val="none" w:sz="0" w:space="0" w:color="auto"/>
        <w:bottom w:val="none" w:sz="0" w:space="0" w:color="auto"/>
        <w:right w:val="none" w:sz="0" w:space="0" w:color="auto"/>
      </w:divBdr>
    </w:div>
    <w:div w:id="1871065971">
      <w:bodyDiv w:val="1"/>
      <w:marLeft w:val="0"/>
      <w:marRight w:val="0"/>
      <w:marTop w:val="0"/>
      <w:marBottom w:val="0"/>
      <w:divBdr>
        <w:top w:val="none" w:sz="0" w:space="0" w:color="auto"/>
        <w:left w:val="none" w:sz="0" w:space="0" w:color="auto"/>
        <w:bottom w:val="none" w:sz="0" w:space="0" w:color="auto"/>
        <w:right w:val="none" w:sz="0" w:space="0" w:color="auto"/>
      </w:divBdr>
    </w:div>
    <w:div w:id="2081898663">
      <w:bodyDiv w:val="1"/>
      <w:marLeft w:val="0"/>
      <w:marRight w:val="0"/>
      <w:marTop w:val="0"/>
      <w:marBottom w:val="0"/>
      <w:divBdr>
        <w:top w:val="none" w:sz="0" w:space="0" w:color="auto"/>
        <w:left w:val="none" w:sz="0" w:space="0" w:color="auto"/>
        <w:bottom w:val="none" w:sz="0" w:space="0" w:color="auto"/>
        <w:right w:val="none" w:sz="0" w:space="0" w:color="auto"/>
      </w:divBdr>
    </w:div>
    <w:div w:id="2083018883">
      <w:bodyDiv w:val="1"/>
      <w:marLeft w:val="0"/>
      <w:marRight w:val="0"/>
      <w:marTop w:val="0"/>
      <w:marBottom w:val="0"/>
      <w:divBdr>
        <w:top w:val="none" w:sz="0" w:space="0" w:color="auto"/>
        <w:left w:val="none" w:sz="0" w:space="0" w:color="auto"/>
        <w:bottom w:val="none" w:sz="0" w:space="0" w:color="auto"/>
        <w:right w:val="none" w:sz="0" w:space="0" w:color="auto"/>
      </w:divBdr>
    </w:div>
    <w:div w:id="2117865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fanie.nuechtern@cloos.de%20"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SimSun"/>
        <a:cs typeface=""/>
      </a:majorFont>
      <a:minorFont>
        <a:latin typeface="Calibri" panose="020F0502020204030204"/>
        <a:ea typeface="SimSu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220</Words>
  <Characters>1389</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Cloos Schweisstechnik</Company>
  <LinksUpToDate>false</LinksUpToDate>
  <CharactersWithSpaces>1606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Nüchtern, Stefanie</dc:creator>
  <cp:keywords/>
  <dc:description/>
  <cp:lastModifiedBy>Chen, Meijiao</cp:lastModifiedBy>
  <cp:revision>20</cp:revision>
  <cp:lastPrinted>2019-05-20T13:29:00Z</cp:lastPrinted>
  <dcterms:created xsi:type="dcterms:W3CDTF">2019-08-26T07:52:00Z</dcterms:created>
  <dcterms:modified xsi:type="dcterms:W3CDTF">2019-08-28T14:26:00Z</dcterms:modified>
</cp:coreProperties>
</file>