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2B" w:rsidRPr="00EF362B" w:rsidRDefault="00EF362B" w:rsidP="00EF362B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CLOOS auf der Messe </w:t>
      </w:r>
      <w:proofErr w:type="spellStart"/>
      <w:r w:rsidR="00816520">
        <w:rPr>
          <w:sz w:val="24"/>
          <w:szCs w:val="24"/>
          <w:u w:val="single"/>
        </w:rPr>
        <w:t>Schweisstec</w:t>
      </w:r>
      <w:proofErr w:type="spellEnd"/>
      <w:r w:rsidR="00816520">
        <w:rPr>
          <w:sz w:val="24"/>
          <w:szCs w:val="24"/>
          <w:u w:val="single"/>
        </w:rPr>
        <w:t xml:space="preserve"> 2017</w:t>
      </w:r>
    </w:p>
    <w:p w:rsidR="00EF362B" w:rsidRPr="00AE7774" w:rsidRDefault="00AE7774" w:rsidP="00EF362B">
      <w:pPr>
        <w:spacing w:after="240"/>
        <w:rPr>
          <w:b/>
          <w:sz w:val="44"/>
          <w:szCs w:val="24"/>
        </w:rPr>
      </w:pPr>
      <w:r w:rsidRPr="00AE7774">
        <w:rPr>
          <w:b/>
          <w:sz w:val="44"/>
          <w:szCs w:val="24"/>
        </w:rPr>
        <w:t xml:space="preserve">Innovationen für die Schweißtechnik der Zukunft </w:t>
      </w:r>
    </w:p>
    <w:p w:rsidR="000D56BF" w:rsidRPr="00EF362B" w:rsidRDefault="00B856CB" w:rsidP="00A02AB8">
      <w:pPr>
        <w:spacing w:after="240"/>
        <w:rPr>
          <w:sz w:val="24"/>
          <w:szCs w:val="24"/>
        </w:rPr>
      </w:pPr>
      <w:r w:rsidRPr="00816520">
        <w:rPr>
          <w:sz w:val="24"/>
          <w:szCs w:val="24"/>
        </w:rPr>
        <w:t>HAIGER/</w:t>
      </w:r>
      <w:r w:rsidR="00FD70C3">
        <w:rPr>
          <w:sz w:val="24"/>
          <w:szCs w:val="24"/>
        </w:rPr>
        <w:t>STUTTGART</w:t>
      </w:r>
      <w:r w:rsidR="00816520" w:rsidRPr="00816520">
        <w:rPr>
          <w:sz w:val="24"/>
          <w:szCs w:val="24"/>
        </w:rPr>
        <w:t xml:space="preserve"> – </w:t>
      </w:r>
      <w:r w:rsidR="00AE7774" w:rsidRPr="00AE7774">
        <w:rPr>
          <w:sz w:val="24"/>
          <w:szCs w:val="24"/>
        </w:rPr>
        <w:t xml:space="preserve">Mit dem Fachmessen-Duo Blechexpo und </w:t>
      </w:r>
      <w:proofErr w:type="spellStart"/>
      <w:r w:rsidR="00AE7774" w:rsidRPr="00AE7774">
        <w:rPr>
          <w:sz w:val="24"/>
          <w:szCs w:val="24"/>
        </w:rPr>
        <w:t>S</w:t>
      </w:r>
      <w:r w:rsidR="00AE7774">
        <w:rPr>
          <w:sz w:val="24"/>
          <w:szCs w:val="24"/>
        </w:rPr>
        <w:t>chweisstec</w:t>
      </w:r>
      <w:proofErr w:type="spellEnd"/>
      <w:r w:rsidR="00AE7774">
        <w:rPr>
          <w:sz w:val="24"/>
          <w:szCs w:val="24"/>
        </w:rPr>
        <w:t xml:space="preserve"> steht Stuttgart vom 7. bis 10. November 2017 </w:t>
      </w:r>
      <w:r w:rsidR="00AE7774" w:rsidRPr="00AE7774">
        <w:rPr>
          <w:sz w:val="24"/>
          <w:szCs w:val="24"/>
        </w:rPr>
        <w:t xml:space="preserve">wieder ganz im Zeichen der industriellen Blechbearbeitung und der Schneid- und Fügetechnologien. </w:t>
      </w:r>
      <w:r w:rsidR="00816520">
        <w:rPr>
          <w:sz w:val="24"/>
          <w:szCs w:val="24"/>
        </w:rPr>
        <w:t>In Halle 6,</w:t>
      </w:r>
      <w:r w:rsidR="00A02AB8">
        <w:rPr>
          <w:sz w:val="24"/>
          <w:szCs w:val="24"/>
        </w:rPr>
        <w:t xml:space="preserve"> Stand </w:t>
      </w:r>
      <w:r w:rsidR="00816520">
        <w:rPr>
          <w:sz w:val="24"/>
          <w:szCs w:val="24"/>
        </w:rPr>
        <w:t>6209</w:t>
      </w:r>
      <w:r w:rsidR="00A02AB8">
        <w:rPr>
          <w:sz w:val="24"/>
          <w:szCs w:val="24"/>
        </w:rPr>
        <w:t xml:space="preserve"> präsentiert CLOOS innovative Produkte und Lösungen für die Schweißtechnik der Zukunft. </w:t>
      </w:r>
    </w:p>
    <w:p w:rsidR="005D1EF8" w:rsidRPr="002D01E6" w:rsidRDefault="003D1849" w:rsidP="005D1EF8">
      <w:pPr>
        <w:rPr>
          <w:sz w:val="22"/>
        </w:rPr>
      </w:pPr>
      <w:r>
        <w:rPr>
          <w:sz w:val="22"/>
          <w:szCs w:val="24"/>
        </w:rPr>
        <w:t xml:space="preserve">Auf der Messe warten </w:t>
      </w:r>
      <w:r w:rsidR="00A02AB8" w:rsidRPr="00A02AB8">
        <w:rPr>
          <w:sz w:val="22"/>
          <w:szCs w:val="24"/>
        </w:rPr>
        <w:t>zahlreiche Produktneuheiten und Innovationen für eine schnellere, wirtschaftlichere und flexiblere Schweißfertigung</w:t>
      </w:r>
      <w:r>
        <w:rPr>
          <w:sz w:val="22"/>
          <w:szCs w:val="24"/>
        </w:rPr>
        <w:t xml:space="preserve"> auf die Besucher</w:t>
      </w:r>
      <w:r w:rsidR="00A02AB8" w:rsidRPr="00A02AB8">
        <w:rPr>
          <w:sz w:val="22"/>
          <w:szCs w:val="24"/>
        </w:rPr>
        <w:t xml:space="preserve">. </w:t>
      </w:r>
      <w:r w:rsidR="003F6698">
        <w:rPr>
          <w:sz w:val="22"/>
          <w:szCs w:val="24"/>
        </w:rPr>
        <w:t xml:space="preserve">So </w:t>
      </w:r>
      <w:r w:rsidR="00E73B75">
        <w:rPr>
          <w:sz w:val="22"/>
          <w:szCs w:val="24"/>
        </w:rPr>
        <w:t>stellt</w:t>
      </w:r>
      <w:r w:rsidR="003F6698">
        <w:rPr>
          <w:sz w:val="22"/>
          <w:szCs w:val="24"/>
        </w:rPr>
        <w:t xml:space="preserve"> CLOOS</w:t>
      </w:r>
      <w:r w:rsidR="00CD1D50">
        <w:rPr>
          <w:sz w:val="22"/>
          <w:szCs w:val="24"/>
        </w:rPr>
        <w:t xml:space="preserve"> mit QINEO NexT</w:t>
      </w:r>
      <w:r w:rsidR="003F6698">
        <w:rPr>
          <w:sz w:val="22"/>
          <w:szCs w:val="24"/>
        </w:rPr>
        <w:t xml:space="preserve"> eine neue Generation von </w:t>
      </w:r>
      <w:r w:rsidR="005D1EF8">
        <w:rPr>
          <w:sz w:val="22"/>
          <w:szCs w:val="24"/>
        </w:rPr>
        <w:t>Hightech-MSG-</w:t>
      </w:r>
      <w:r w:rsidR="003F6698">
        <w:rPr>
          <w:sz w:val="22"/>
          <w:szCs w:val="24"/>
        </w:rPr>
        <w:t>Schweißstromquellen</w:t>
      </w:r>
      <w:r w:rsidR="005D1EF8">
        <w:rPr>
          <w:sz w:val="22"/>
          <w:szCs w:val="24"/>
        </w:rPr>
        <w:t xml:space="preserve"> vor. </w:t>
      </w:r>
      <w:r w:rsidR="005D1EF8" w:rsidRPr="002D01E6">
        <w:rPr>
          <w:sz w:val="22"/>
        </w:rPr>
        <w:t xml:space="preserve">Der modulare Aufbau ermöglicht vielseitige Einsatzmöglichkeiten vom Basis-Schweißgerät für das manuelle Handschweißen bis zum Multiprozess-Schweißgerät für das automatisierte Roboterschweißen. </w:t>
      </w:r>
    </w:p>
    <w:p w:rsidR="005D1EF8" w:rsidRPr="002D01E6" w:rsidRDefault="005D1EF8" w:rsidP="005D1EF8">
      <w:pPr>
        <w:rPr>
          <w:sz w:val="22"/>
        </w:rPr>
      </w:pPr>
      <w:r w:rsidRPr="002D01E6">
        <w:rPr>
          <w:rFonts w:cs="Arial"/>
          <w:sz w:val="22"/>
        </w:rPr>
        <w:t xml:space="preserve">Mit den QIROX-Robotern, Positionierern und Vorrichtungen entwickelt und fertigt CLOOS kundenspezifische, automatisierte Schweißanlagen. Dabei reicht das Spektrum von einfachen, kompakten Systemen bis hin zu komplexen, verketteten Anlagen mit </w:t>
      </w:r>
      <w:r w:rsidRPr="002D01E6">
        <w:rPr>
          <w:sz w:val="22"/>
        </w:rPr>
        <w:t xml:space="preserve">selbstständiger Bauteilidentifizierung und automatischen </w:t>
      </w:r>
      <w:proofErr w:type="spellStart"/>
      <w:r w:rsidRPr="002D01E6">
        <w:rPr>
          <w:sz w:val="22"/>
        </w:rPr>
        <w:t>Be</w:t>
      </w:r>
      <w:proofErr w:type="spellEnd"/>
      <w:r w:rsidRPr="002D01E6">
        <w:rPr>
          <w:sz w:val="22"/>
        </w:rPr>
        <w:t xml:space="preserve">- und Entladeprozessen. Auf der Messe stellt CLOOS erstmals den neuen QIROX-Schweißroboter QRC-290 vor, der einen einfachen Einstieg in das automatisierte Schweißen ermöglicht. </w:t>
      </w:r>
    </w:p>
    <w:p w:rsidR="005D1EF8" w:rsidRPr="002D01E6" w:rsidRDefault="005D1EF8" w:rsidP="005D1EF8">
      <w:pPr>
        <w:rPr>
          <w:sz w:val="22"/>
        </w:rPr>
      </w:pPr>
      <w:r w:rsidRPr="002D01E6">
        <w:rPr>
          <w:sz w:val="22"/>
        </w:rPr>
        <w:t xml:space="preserve">Zu den weiteren Highlights gehören die neue Steuerung und die neue Programmieroberfläche für die QIROX-Roboter. Diese ermöglichen eine noch benutzerfreundlichere, intuitive Bedienung, eine deutliche Reduzierung der Programmierzeiten sowie eine besonders dynamische Bewegung der Roboter für eine effiziente Schweißfertigung. </w:t>
      </w:r>
    </w:p>
    <w:p w:rsidR="005D1EF8" w:rsidRPr="002D01E6" w:rsidRDefault="005D1EF8" w:rsidP="005D1EF8">
      <w:pPr>
        <w:rPr>
          <w:sz w:val="22"/>
        </w:rPr>
      </w:pPr>
      <w:r w:rsidRPr="002D01E6">
        <w:rPr>
          <w:sz w:val="22"/>
        </w:rPr>
        <w:t>Darüber hinaus präsentiert CLOOS neue und bewährte Schweißprozesse für höch</w:t>
      </w:r>
      <w:r w:rsidR="00C446EA">
        <w:rPr>
          <w:sz w:val="22"/>
        </w:rPr>
        <w:t xml:space="preserve">ste Produktivität und Qualität. </w:t>
      </w:r>
      <w:r w:rsidR="00CD1D50">
        <w:rPr>
          <w:sz w:val="22"/>
        </w:rPr>
        <w:t xml:space="preserve">So stellt CLOOS mit </w:t>
      </w:r>
      <w:proofErr w:type="spellStart"/>
      <w:r w:rsidR="00CD1D50">
        <w:rPr>
          <w:sz w:val="22"/>
        </w:rPr>
        <w:t>MoTion</w:t>
      </w:r>
      <w:proofErr w:type="spellEnd"/>
      <w:r w:rsidR="00CD1D50">
        <w:rPr>
          <w:sz w:val="22"/>
        </w:rPr>
        <w:t xml:space="preserve"> Weld eine neue Prozessfamilie </w:t>
      </w:r>
      <w:r w:rsidR="00CD1D50" w:rsidRPr="00CD1D50">
        <w:rPr>
          <w:sz w:val="22"/>
        </w:rPr>
        <w:t>für das automatisierte MIG/MAG-Schweißen</w:t>
      </w:r>
      <w:r w:rsidRPr="002D01E6">
        <w:rPr>
          <w:sz w:val="22"/>
        </w:rPr>
        <w:t xml:space="preserve"> </w:t>
      </w:r>
      <w:r w:rsidR="00EA4B86">
        <w:rPr>
          <w:sz w:val="22"/>
        </w:rPr>
        <w:t xml:space="preserve">vor. </w:t>
      </w:r>
      <w:bookmarkStart w:id="0" w:name="_GoBack"/>
      <w:bookmarkEnd w:id="0"/>
      <w:r w:rsidRPr="002D01E6">
        <w:rPr>
          <w:sz w:val="22"/>
        </w:rPr>
        <w:t xml:space="preserve">Durch den steuerbaren Energieeintrag in das Werkstück und die minimierte Spritzerbildung bei gleichzeitig hohen Schweißgeschwindigkeiten eignet sich der neue Prozess vor allem für Anwendungen im Dünnblechbereich. </w:t>
      </w:r>
    </w:p>
    <w:p w:rsidR="001B2B4D" w:rsidRDefault="001B2B4D" w:rsidP="00691707">
      <w:pPr>
        <w:rPr>
          <w:b/>
          <w:sz w:val="24"/>
          <w:szCs w:val="24"/>
        </w:rPr>
      </w:pPr>
      <w:r w:rsidRPr="001B2B4D">
        <w:rPr>
          <w:b/>
          <w:noProof/>
          <w:sz w:val="24"/>
          <w:szCs w:val="24"/>
          <w:lang w:eastAsia="de-DE"/>
        </w:rPr>
        <w:lastRenderedPageBreak/>
        <w:drawing>
          <wp:inline distT="0" distB="0" distL="0" distR="0">
            <wp:extent cx="1827421" cy="2286000"/>
            <wp:effectExtent l="0" t="0" r="1905" b="0"/>
            <wp:docPr id="2" name="Grafik 2" descr="R:\Pressearbeit\Presseberichte\QINEO NexT\QN_MIGMAGWelding_PowerSource_Qineo_Next_QWDM3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QINEO NexT\QN_MIGMAGWelding_PowerSource_Qineo_Next_QWDM3_Image_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338" cy="228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B4D" w:rsidRPr="004471FD" w:rsidRDefault="001B2B4D" w:rsidP="00691707">
      <w:pPr>
        <w:rPr>
          <w:b/>
          <w:sz w:val="22"/>
        </w:rPr>
      </w:pPr>
      <w:r w:rsidRPr="004471FD">
        <w:rPr>
          <w:b/>
          <w:sz w:val="22"/>
        </w:rPr>
        <w:t>Bild 1:</w:t>
      </w:r>
      <w:r w:rsidRPr="004471FD">
        <w:rPr>
          <w:sz w:val="22"/>
        </w:rPr>
        <w:t xml:space="preserve"> Die neue Schweißstromquelle QINEO NexT überzeugt durch ausgezeichnete Lichtbogeneigenschaften für höchste Schweißqualität.</w:t>
      </w:r>
    </w:p>
    <w:p w:rsidR="001B2B4D" w:rsidRPr="004471FD" w:rsidRDefault="001B2B4D" w:rsidP="00691707">
      <w:pPr>
        <w:rPr>
          <w:b/>
          <w:sz w:val="22"/>
        </w:rPr>
      </w:pPr>
    </w:p>
    <w:p w:rsidR="001B2B4D" w:rsidRPr="004471FD" w:rsidRDefault="001B2B4D" w:rsidP="00691707">
      <w:pPr>
        <w:rPr>
          <w:b/>
          <w:sz w:val="22"/>
        </w:rPr>
      </w:pPr>
      <w:r w:rsidRPr="004471FD">
        <w:rPr>
          <w:b/>
          <w:noProof/>
          <w:sz w:val="22"/>
          <w:lang w:eastAsia="de-DE"/>
        </w:rPr>
        <w:drawing>
          <wp:inline distT="0" distB="0" distL="0" distR="0">
            <wp:extent cx="2295525" cy="2239536"/>
            <wp:effectExtent l="0" t="0" r="0" b="8890"/>
            <wp:docPr id="3" name="Grafik 3" descr="R:\Pressearbeit\Presseberichte\QIROX QRC290+QINEO QinTron Robo\QRC 290_Is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Pressearbeit\Presseberichte\QIROX QRC290+QINEO QinTron Robo\QRC 290_Iso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396" cy="224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B4D" w:rsidRPr="004471FD" w:rsidRDefault="001B2B4D" w:rsidP="004471FD">
      <w:pPr>
        <w:pStyle w:val="Default"/>
        <w:rPr>
          <w:sz w:val="22"/>
          <w:szCs w:val="22"/>
        </w:rPr>
      </w:pPr>
      <w:r w:rsidRPr="004471FD">
        <w:rPr>
          <w:b/>
          <w:sz w:val="22"/>
          <w:szCs w:val="22"/>
        </w:rPr>
        <w:t xml:space="preserve">Bild 2: </w:t>
      </w:r>
      <w:r w:rsidRPr="004471FD">
        <w:rPr>
          <w:sz w:val="22"/>
          <w:szCs w:val="22"/>
        </w:rPr>
        <w:t>Der QIROX QRC-290 ist ein sechsachsiger Knickarmroboter, der stehend oder in Überkopfposition zum Einsatz kommt.</w:t>
      </w:r>
    </w:p>
    <w:p w:rsidR="001B2B4D" w:rsidRPr="004471FD" w:rsidRDefault="001B2B4D" w:rsidP="00691707">
      <w:pPr>
        <w:rPr>
          <w:b/>
          <w:sz w:val="22"/>
        </w:rPr>
      </w:pPr>
    </w:p>
    <w:p w:rsidR="004471FD" w:rsidRDefault="004471FD" w:rsidP="00691707">
      <w:pPr>
        <w:rPr>
          <w:b/>
          <w:sz w:val="22"/>
        </w:rPr>
      </w:pPr>
    </w:p>
    <w:p w:rsidR="00785BD8" w:rsidRPr="004471FD" w:rsidRDefault="00785BD8" w:rsidP="00691707">
      <w:pPr>
        <w:rPr>
          <w:b/>
          <w:sz w:val="22"/>
        </w:rPr>
      </w:pPr>
      <w:r w:rsidRPr="004471FD">
        <w:rPr>
          <w:b/>
          <w:sz w:val="22"/>
        </w:rPr>
        <w:t xml:space="preserve">CLOOS auf der Messe </w:t>
      </w:r>
      <w:proofErr w:type="spellStart"/>
      <w:r w:rsidR="00816520" w:rsidRPr="004471FD">
        <w:rPr>
          <w:b/>
          <w:sz w:val="22"/>
        </w:rPr>
        <w:t>Schweisstec</w:t>
      </w:r>
      <w:proofErr w:type="spellEnd"/>
      <w:r w:rsidRPr="004471FD">
        <w:rPr>
          <w:b/>
          <w:sz w:val="22"/>
        </w:rPr>
        <w:t xml:space="preserve">: </w:t>
      </w:r>
      <w:r w:rsidR="00816520" w:rsidRPr="004471FD">
        <w:rPr>
          <w:b/>
          <w:sz w:val="22"/>
        </w:rPr>
        <w:t>Halle 6</w:t>
      </w:r>
      <w:r w:rsidRPr="004471FD">
        <w:rPr>
          <w:b/>
          <w:sz w:val="22"/>
        </w:rPr>
        <w:t xml:space="preserve">, Stand </w:t>
      </w:r>
      <w:r w:rsidR="00816520" w:rsidRPr="004471FD">
        <w:rPr>
          <w:b/>
          <w:sz w:val="22"/>
        </w:rPr>
        <w:t>6209</w:t>
      </w:r>
    </w:p>
    <w:p w:rsidR="005D1A5D" w:rsidRPr="004471FD" w:rsidRDefault="005D1A5D" w:rsidP="00691707">
      <w:pPr>
        <w:rPr>
          <w:b/>
          <w:sz w:val="22"/>
        </w:rPr>
      </w:pPr>
    </w:p>
    <w:p w:rsidR="005D1A5D" w:rsidRPr="004471FD" w:rsidRDefault="005D1A5D" w:rsidP="005D1A5D">
      <w:pPr>
        <w:rPr>
          <w:rFonts w:cs="Arial"/>
          <w:b/>
          <w:sz w:val="22"/>
        </w:rPr>
      </w:pPr>
      <w:r w:rsidRPr="004471FD">
        <w:rPr>
          <w:rFonts w:cs="Arial"/>
          <w:b/>
          <w:sz w:val="22"/>
        </w:rPr>
        <w:t>Pressekontakt: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 w:rsidRPr="004471FD">
        <w:rPr>
          <w:rFonts w:cs="Arial"/>
          <w:sz w:val="22"/>
        </w:rPr>
        <w:t>Carl Cloos Schweißtechnik GmbH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lang w:val="it-IT"/>
        </w:rPr>
      </w:pPr>
      <w:proofErr w:type="spellStart"/>
      <w:r w:rsidRPr="004471FD">
        <w:rPr>
          <w:rFonts w:cs="Arial"/>
          <w:sz w:val="22"/>
          <w:lang w:val="it-IT"/>
        </w:rPr>
        <w:t>Industriestraße</w:t>
      </w:r>
      <w:proofErr w:type="spellEnd"/>
      <w:r w:rsidRPr="004471FD">
        <w:rPr>
          <w:rFonts w:cs="Arial"/>
          <w:sz w:val="22"/>
          <w:lang w:val="it-IT"/>
        </w:rPr>
        <w:t xml:space="preserve"> 22-36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lang w:val="it-IT"/>
        </w:rPr>
      </w:pPr>
      <w:r w:rsidRPr="004471FD">
        <w:rPr>
          <w:rFonts w:cs="Arial"/>
          <w:sz w:val="22"/>
          <w:lang w:val="it-IT"/>
        </w:rPr>
        <w:t>35708 Haiger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lang w:val="it-IT"/>
        </w:rPr>
      </w:pPr>
      <w:r w:rsidRPr="004471FD">
        <w:rPr>
          <w:rFonts w:cs="Arial"/>
          <w:sz w:val="22"/>
          <w:lang w:val="it-IT"/>
        </w:rPr>
        <w:t>Stefanie Nüchtern-Baumhoff</w:t>
      </w:r>
    </w:p>
    <w:p w:rsidR="005D1A5D" w:rsidRPr="004471FD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lang w:val="it-IT"/>
        </w:rPr>
      </w:pPr>
      <w:r w:rsidRPr="004471FD">
        <w:rPr>
          <w:rFonts w:cs="Arial"/>
          <w:sz w:val="22"/>
          <w:lang w:val="it-IT"/>
        </w:rPr>
        <w:t>Tel. +49 (0)2773 85-478</w:t>
      </w:r>
    </w:p>
    <w:p w:rsidR="005D1A5D" w:rsidRPr="004471FD" w:rsidRDefault="005D1A5D" w:rsidP="00691707">
      <w:pPr>
        <w:rPr>
          <w:b/>
          <w:sz w:val="22"/>
          <w:lang w:val="pt-BR"/>
        </w:rPr>
      </w:pPr>
      <w:r w:rsidRPr="004471FD">
        <w:rPr>
          <w:rFonts w:cs="Arial"/>
          <w:sz w:val="22"/>
          <w:lang w:val="pt-BR"/>
        </w:rPr>
        <w:t xml:space="preserve">E-Mail: </w:t>
      </w:r>
      <w:hyperlink r:id="rId8" w:history="1">
        <w:r w:rsidRPr="004471FD">
          <w:rPr>
            <w:sz w:val="22"/>
            <w:lang w:val="pt-BR"/>
          </w:rPr>
          <w:t xml:space="preserve"> </w:t>
        </w:r>
        <w:r w:rsidRPr="004471FD">
          <w:rPr>
            <w:sz w:val="22"/>
            <w:u w:val="single"/>
            <w:lang w:val="pt-BR"/>
          </w:rPr>
          <w:t>stefanie.nuechtern@cloos.de</w:t>
        </w:r>
        <w:r w:rsidRPr="004471FD">
          <w:rPr>
            <w:sz w:val="22"/>
            <w:lang w:val="pt-BR"/>
          </w:rPr>
          <w:t xml:space="preserve"> </w:t>
        </w:r>
      </w:hyperlink>
    </w:p>
    <w:sectPr w:rsidR="005D1A5D" w:rsidRPr="004471FD" w:rsidSect="005D1A5D">
      <w:headerReference w:type="default" r:id="rId9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2B" w:rsidRDefault="00EF362B" w:rsidP="00EF362B">
      <w:pPr>
        <w:spacing w:after="0" w:line="240" w:lineRule="auto"/>
      </w:pPr>
      <w:r>
        <w:separator/>
      </w:r>
    </w:p>
  </w:endnote>
  <w:end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2B" w:rsidRDefault="00EF362B" w:rsidP="00EF362B">
      <w:pPr>
        <w:spacing w:after="0" w:line="240" w:lineRule="auto"/>
      </w:pPr>
      <w:r>
        <w:separator/>
      </w:r>
    </w:p>
  </w:footnote>
  <w:foot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2B" w:rsidRPr="00EF362B" w:rsidRDefault="005D1A5D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362B" w:rsidRPr="00EF362B">
      <w:rPr>
        <w:sz w:val="18"/>
        <w:szCs w:val="18"/>
      </w:rPr>
      <w:t>Carl Cloos Schweißtechnik GmbH – Vor</w:t>
    </w:r>
    <w:r w:rsidR="00B71840">
      <w:rPr>
        <w:sz w:val="18"/>
        <w:szCs w:val="18"/>
      </w:rPr>
      <w:t>bericht</w:t>
    </w:r>
    <w:r w:rsidR="00EF362B" w:rsidRPr="00EF362B">
      <w:rPr>
        <w:sz w:val="18"/>
        <w:szCs w:val="18"/>
      </w:rPr>
      <w:t xml:space="preserve"> </w:t>
    </w:r>
    <w:proofErr w:type="spellStart"/>
    <w:r w:rsidR="00816520">
      <w:rPr>
        <w:sz w:val="18"/>
        <w:szCs w:val="18"/>
      </w:rPr>
      <w:t>Schweisstec</w:t>
    </w:r>
    <w:proofErr w:type="spellEnd"/>
    <w:r w:rsidR="00816520">
      <w:rPr>
        <w:sz w:val="18"/>
        <w:szCs w:val="18"/>
      </w:rPr>
      <w:t xml:space="preserve">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DA"/>
    <w:rsid w:val="0004078E"/>
    <w:rsid w:val="00080B08"/>
    <w:rsid w:val="000A15FE"/>
    <w:rsid w:val="000D56BF"/>
    <w:rsid w:val="00104A24"/>
    <w:rsid w:val="00135126"/>
    <w:rsid w:val="001B2B4D"/>
    <w:rsid w:val="00242672"/>
    <w:rsid w:val="002B4BDD"/>
    <w:rsid w:val="003D1849"/>
    <w:rsid w:val="003F6698"/>
    <w:rsid w:val="004471FD"/>
    <w:rsid w:val="005477F5"/>
    <w:rsid w:val="005D1A5D"/>
    <w:rsid w:val="005D1EF8"/>
    <w:rsid w:val="00671E13"/>
    <w:rsid w:val="00681820"/>
    <w:rsid w:val="00691707"/>
    <w:rsid w:val="00785BD8"/>
    <w:rsid w:val="00785E60"/>
    <w:rsid w:val="00816520"/>
    <w:rsid w:val="008A2FDA"/>
    <w:rsid w:val="00946881"/>
    <w:rsid w:val="00976B7E"/>
    <w:rsid w:val="009E78E5"/>
    <w:rsid w:val="00A02AB8"/>
    <w:rsid w:val="00A138F6"/>
    <w:rsid w:val="00A471E5"/>
    <w:rsid w:val="00A67E5B"/>
    <w:rsid w:val="00AE7774"/>
    <w:rsid w:val="00B71840"/>
    <w:rsid w:val="00B856CB"/>
    <w:rsid w:val="00C446EA"/>
    <w:rsid w:val="00CD1D50"/>
    <w:rsid w:val="00E73B75"/>
    <w:rsid w:val="00EA4B86"/>
    <w:rsid w:val="00EF362B"/>
    <w:rsid w:val="00F320E4"/>
    <w:rsid w:val="00F802B3"/>
    <w:rsid w:val="00FC38F6"/>
    <w:rsid w:val="00FD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1D19DCE-D9E9-46AE-9506-48AD56BF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15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15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F362B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62B"/>
    <w:rPr>
      <w:rFonts w:ascii="Verdana" w:hAnsi="Verdana"/>
      <w:sz w:val="21"/>
    </w:rPr>
  </w:style>
  <w:style w:type="paragraph" w:customStyle="1" w:styleId="Default">
    <w:name w:val="Default"/>
    <w:rsid w:val="001B2B4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0368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4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1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1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4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oos.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Günther, Bärbel</cp:lastModifiedBy>
  <cp:revision>9</cp:revision>
  <dcterms:created xsi:type="dcterms:W3CDTF">2017-10-04T08:41:00Z</dcterms:created>
  <dcterms:modified xsi:type="dcterms:W3CDTF">2017-10-10T09:02:00Z</dcterms:modified>
</cp:coreProperties>
</file>